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E5" w:rsidRPr="00324AE5" w:rsidRDefault="00324AE5" w:rsidP="00324AE5">
      <w:pPr>
        <w:spacing w:after="0" w:line="240" w:lineRule="auto"/>
        <w:jc w:val="both"/>
        <w:rPr>
          <w:rFonts w:ascii="Arial" w:eastAsia="Times New Roman" w:hAnsi="Arial" w:cs="Arial"/>
          <w:b/>
          <w:lang w:eastAsia="hr-HR"/>
        </w:rPr>
      </w:pPr>
      <w:r w:rsidRPr="00324AE5">
        <w:rPr>
          <w:rFonts w:ascii="Arial" w:eastAsia="Times New Roman" w:hAnsi="Arial" w:cs="Arial"/>
          <w:b/>
          <w:lang w:eastAsia="hr-HR"/>
        </w:rPr>
        <w:t>CENTAR ZA PRUŽANJE USLUGA U ZAJEDNICI TIĆ RIJEKA</w:t>
      </w:r>
    </w:p>
    <w:p w:rsidR="00324AE5" w:rsidRPr="00324AE5" w:rsidRDefault="00324AE5" w:rsidP="00324AE5">
      <w:pPr>
        <w:spacing w:after="0" w:line="240" w:lineRule="auto"/>
        <w:jc w:val="both"/>
        <w:rPr>
          <w:rFonts w:ascii="Arial" w:eastAsia="Times New Roman" w:hAnsi="Arial" w:cs="Arial"/>
          <w:b/>
          <w:lang w:eastAsia="hr-HR"/>
        </w:rPr>
      </w:pPr>
      <w:r w:rsidRPr="00324AE5">
        <w:rPr>
          <w:rFonts w:ascii="Arial" w:eastAsia="Times New Roman" w:hAnsi="Arial" w:cs="Arial"/>
          <w:b/>
          <w:lang w:eastAsia="hr-HR"/>
        </w:rPr>
        <w:t xml:space="preserve">Beli </w:t>
      </w:r>
      <w:proofErr w:type="spellStart"/>
      <w:r w:rsidRPr="00324AE5">
        <w:rPr>
          <w:rFonts w:ascii="Arial" w:eastAsia="Times New Roman" w:hAnsi="Arial" w:cs="Arial"/>
          <w:b/>
          <w:lang w:eastAsia="hr-HR"/>
        </w:rPr>
        <w:t>Kamik</w:t>
      </w:r>
      <w:proofErr w:type="spellEnd"/>
      <w:r w:rsidRPr="00324AE5">
        <w:rPr>
          <w:rFonts w:ascii="Arial" w:eastAsia="Times New Roman" w:hAnsi="Arial" w:cs="Arial"/>
          <w:b/>
          <w:lang w:eastAsia="hr-HR"/>
        </w:rPr>
        <w:t xml:space="preserve"> 11</w:t>
      </w:r>
    </w:p>
    <w:p w:rsidR="00324AE5" w:rsidRPr="00324AE5" w:rsidRDefault="00324AE5" w:rsidP="00324AE5">
      <w:pPr>
        <w:spacing w:after="0" w:line="240" w:lineRule="auto"/>
        <w:jc w:val="both"/>
        <w:rPr>
          <w:rFonts w:ascii="Arial" w:eastAsia="Times New Roman" w:hAnsi="Arial" w:cs="Arial"/>
          <w:b/>
          <w:lang w:eastAsia="hr-HR"/>
        </w:rPr>
      </w:pPr>
      <w:r w:rsidRPr="00324AE5">
        <w:rPr>
          <w:rFonts w:ascii="Arial" w:eastAsia="Times New Roman" w:hAnsi="Arial" w:cs="Arial"/>
          <w:b/>
          <w:lang w:eastAsia="hr-HR"/>
        </w:rPr>
        <w:t>51000 Rijeka</w:t>
      </w:r>
    </w:p>
    <w:p w:rsidR="00324AE5" w:rsidRPr="00324AE5" w:rsidRDefault="00324AE5" w:rsidP="00324AE5">
      <w:pPr>
        <w:spacing w:after="0" w:line="240" w:lineRule="auto"/>
        <w:jc w:val="both"/>
        <w:rPr>
          <w:rFonts w:ascii="Arial" w:eastAsia="Times New Roman" w:hAnsi="Arial" w:cs="Arial"/>
          <w:b/>
          <w:lang w:eastAsia="hr-HR"/>
        </w:rPr>
      </w:pPr>
    </w:p>
    <w:p w:rsidR="00324AE5" w:rsidRPr="00324AE5" w:rsidRDefault="00324AE5" w:rsidP="00324AE5">
      <w:pPr>
        <w:spacing w:after="0" w:line="240" w:lineRule="auto"/>
        <w:rPr>
          <w:rFonts w:ascii="Arial" w:eastAsia="Times New Roman" w:hAnsi="Arial" w:cs="Arial"/>
          <w:bCs/>
          <w:iCs/>
          <w:lang w:val="en-US" w:eastAsia="hr-HR"/>
        </w:rPr>
      </w:pPr>
      <w:r w:rsidRPr="00324AE5">
        <w:rPr>
          <w:rFonts w:ascii="Arial" w:eastAsia="Times New Roman" w:hAnsi="Arial" w:cs="Arial"/>
          <w:lang w:eastAsia="hr-HR"/>
        </w:rPr>
        <w:t>KLASA: KLASA: 112-01/23-01/1</w:t>
      </w:r>
      <w:bookmarkStart w:id="0" w:name="_GoBack"/>
      <w:bookmarkEnd w:id="0"/>
    </w:p>
    <w:p w:rsidR="00324AE5" w:rsidRPr="00324AE5" w:rsidRDefault="00324AE5" w:rsidP="00324AE5">
      <w:pPr>
        <w:spacing w:after="0" w:line="240" w:lineRule="auto"/>
        <w:jc w:val="both"/>
        <w:rPr>
          <w:rFonts w:ascii="Arial" w:eastAsia="Times New Roman" w:hAnsi="Arial" w:cs="Arial"/>
          <w:lang w:eastAsia="hr-HR"/>
        </w:rPr>
      </w:pPr>
      <w:r w:rsidRPr="00324AE5">
        <w:rPr>
          <w:rFonts w:ascii="Arial" w:eastAsia="Times New Roman" w:hAnsi="Arial" w:cs="Arial"/>
          <w:bCs/>
          <w:iCs/>
          <w:lang w:val="en-US" w:eastAsia="hr-HR"/>
        </w:rPr>
        <w:t>URBROJ: 2170-1-26-23-16-2</w:t>
      </w:r>
      <w:r w:rsidRPr="00324AE5">
        <w:rPr>
          <w:rFonts w:ascii="Arial" w:eastAsia="Times New Roman" w:hAnsi="Arial" w:cs="Arial"/>
          <w:iCs/>
          <w:lang w:val="en-US" w:eastAsia="hr-HR"/>
        </w:rPr>
        <w:t>  </w:t>
      </w:r>
    </w:p>
    <w:p w:rsidR="00324AE5" w:rsidRPr="00324AE5" w:rsidRDefault="00324AE5" w:rsidP="00324AE5">
      <w:pPr>
        <w:spacing w:after="0" w:line="240" w:lineRule="auto"/>
        <w:jc w:val="both"/>
        <w:rPr>
          <w:rFonts w:ascii="Arial" w:eastAsia="Times New Roman" w:hAnsi="Arial" w:cs="Arial"/>
          <w:b/>
          <w:lang w:eastAsia="hr-HR"/>
        </w:rPr>
      </w:pPr>
      <w:r w:rsidRPr="00324AE5">
        <w:rPr>
          <w:rFonts w:ascii="Arial" w:eastAsia="Times New Roman" w:hAnsi="Arial" w:cs="Arial"/>
          <w:lang w:eastAsia="hr-HR"/>
        </w:rPr>
        <w:t>Rijeka, 22.11.2023.</w:t>
      </w:r>
    </w:p>
    <w:p w:rsidR="00324AE5" w:rsidRPr="00324AE5" w:rsidRDefault="00324AE5" w:rsidP="00324AE5">
      <w:pPr>
        <w:spacing w:after="0" w:line="240" w:lineRule="auto"/>
        <w:jc w:val="both"/>
        <w:rPr>
          <w:rFonts w:ascii="Arial" w:eastAsia="Times New Roman" w:hAnsi="Arial" w:cs="Arial"/>
          <w:lang w:eastAsia="hr-HR"/>
        </w:rPr>
      </w:pPr>
    </w:p>
    <w:p w:rsidR="00324AE5" w:rsidRPr="00324AE5" w:rsidRDefault="00324AE5" w:rsidP="00324AE5">
      <w:pPr>
        <w:spacing w:after="0" w:line="240" w:lineRule="auto"/>
        <w:ind w:firstLine="720"/>
        <w:jc w:val="both"/>
        <w:rPr>
          <w:rFonts w:ascii="Arial" w:eastAsia="Times New Roman" w:hAnsi="Arial" w:cs="Arial"/>
          <w:lang w:eastAsia="hr-HR"/>
        </w:rPr>
      </w:pPr>
      <w:r w:rsidRPr="00324AE5">
        <w:rPr>
          <w:rFonts w:ascii="Arial" w:eastAsia="Times New Roman" w:hAnsi="Arial" w:cs="Arial"/>
          <w:lang w:eastAsia="hr-HR"/>
        </w:rPr>
        <w:t xml:space="preserve">Ravnatelj Centra za pružanje usluga u zajednici </w:t>
      </w:r>
      <w:proofErr w:type="spellStart"/>
      <w:r w:rsidRPr="00324AE5">
        <w:rPr>
          <w:rFonts w:ascii="Arial" w:eastAsia="Times New Roman" w:hAnsi="Arial" w:cs="Arial"/>
          <w:lang w:eastAsia="hr-HR"/>
        </w:rPr>
        <w:t>Tić</w:t>
      </w:r>
      <w:proofErr w:type="spellEnd"/>
      <w:r w:rsidRPr="00324AE5">
        <w:rPr>
          <w:rFonts w:ascii="Arial" w:eastAsia="Times New Roman" w:hAnsi="Arial" w:cs="Arial"/>
          <w:lang w:eastAsia="hr-HR"/>
        </w:rPr>
        <w:t xml:space="preserve">  Rijeka, sukladno članku 6. Pravilnika o radu Centra za pružanje usluga u zajednici </w:t>
      </w:r>
      <w:proofErr w:type="spellStart"/>
      <w:r w:rsidRPr="00324AE5">
        <w:rPr>
          <w:rFonts w:ascii="Arial" w:eastAsia="Times New Roman" w:hAnsi="Arial" w:cs="Arial"/>
          <w:lang w:eastAsia="hr-HR"/>
        </w:rPr>
        <w:t>Tić</w:t>
      </w:r>
      <w:proofErr w:type="spellEnd"/>
      <w:r w:rsidRPr="00324AE5">
        <w:rPr>
          <w:rFonts w:ascii="Arial" w:eastAsia="Times New Roman" w:hAnsi="Arial" w:cs="Arial"/>
          <w:lang w:eastAsia="hr-HR"/>
        </w:rPr>
        <w:t xml:space="preserve"> Rijeka, objavljuje </w:t>
      </w:r>
    </w:p>
    <w:p w:rsidR="00324AE5" w:rsidRPr="00324AE5" w:rsidRDefault="00324AE5" w:rsidP="00324AE5">
      <w:pPr>
        <w:spacing w:after="0" w:line="240" w:lineRule="auto"/>
        <w:jc w:val="center"/>
        <w:rPr>
          <w:rFonts w:ascii="Arial" w:eastAsia="Times New Roman" w:hAnsi="Arial" w:cs="Arial"/>
          <w:b/>
          <w:lang w:eastAsia="hr-HR"/>
        </w:rPr>
      </w:pPr>
    </w:p>
    <w:p w:rsidR="00324AE5" w:rsidRPr="00324AE5" w:rsidRDefault="00324AE5" w:rsidP="00324AE5">
      <w:pPr>
        <w:spacing w:after="0" w:line="240" w:lineRule="auto"/>
        <w:jc w:val="center"/>
        <w:rPr>
          <w:rFonts w:ascii="Arial" w:eastAsia="Times New Roman" w:hAnsi="Arial" w:cs="Arial"/>
          <w:b/>
          <w:lang w:eastAsia="hr-HR"/>
        </w:rPr>
      </w:pPr>
      <w:r w:rsidRPr="00324AE5">
        <w:rPr>
          <w:rFonts w:ascii="Arial" w:eastAsia="Times New Roman" w:hAnsi="Arial" w:cs="Arial"/>
          <w:b/>
          <w:lang w:eastAsia="hr-HR"/>
        </w:rPr>
        <w:t>N A T J E Č A J</w:t>
      </w:r>
    </w:p>
    <w:p w:rsidR="00324AE5" w:rsidRPr="00324AE5" w:rsidRDefault="00324AE5" w:rsidP="00324AE5">
      <w:pPr>
        <w:spacing w:after="0" w:line="240" w:lineRule="auto"/>
        <w:jc w:val="center"/>
        <w:rPr>
          <w:rFonts w:ascii="Arial" w:eastAsia="Times New Roman" w:hAnsi="Arial" w:cs="Arial"/>
          <w:b/>
          <w:lang w:eastAsia="hr-HR"/>
        </w:rPr>
      </w:pPr>
      <w:r w:rsidRPr="00324AE5">
        <w:rPr>
          <w:rFonts w:ascii="Arial" w:eastAsia="Times New Roman" w:hAnsi="Arial" w:cs="Arial"/>
          <w:b/>
          <w:lang w:eastAsia="hr-HR"/>
        </w:rPr>
        <w:t xml:space="preserve">za prijam u radni odnos na neodređeno vrijeme na radno mjesto </w:t>
      </w:r>
    </w:p>
    <w:p w:rsidR="00324AE5" w:rsidRPr="00324AE5" w:rsidRDefault="00324AE5" w:rsidP="00324AE5">
      <w:pPr>
        <w:spacing w:after="0" w:line="240" w:lineRule="auto"/>
        <w:jc w:val="center"/>
        <w:rPr>
          <w:rFonts w:ascii="Arial" w:eastAsia="Times New Roman" w:hAnsi="Arial" w:cs="Arial"/>
          <w:b/>
          <w:lang w:eastAsia="hr-HR"/>
        </w:rPr>
      </w:pPr>
      <w:r w:rsidRPr="00324AE5">
        <w:rPr>
          <w:rFonts w:ascii="Arial" w:eastAsia="Times New Roman" w:hAnsi="Arial" w:cs="Arial"/>
          <w:b/>
          <w:lang w:eastAsia="hr-HR"/>
        </w:rPr>
        <w:t>ODGAJATELJ</w:t>
      </w:r>
    </w:p>
    <w:p w:rsidR="00324AE5" w:rsidRPr="00324AE5" w:rsidRDefault="00324AE5" w:rsidP="00324AE5">
      <w:pPr>
        <w:spacing w:after="0" w:line="240" w:lineRule="auto"/>
        <w:jc w:val="center"/>
        <w:rPr>
          <w:rFonts w:ascii="Arial" w:eastAsia="Times New Roman" w:hAnsi="Arial" w:cs="Arial"/>
          <w:b/>
          <w:lang w:eastAsia="hr-HR"/>
        </w:rPr>
      </w:pPr>
      <w:r w:rsidRPr="00324AE5">
        <w:rPr>
          <w:rFonts w:ascii="Arial" w:eastAsia="Times New Roman" w:hAnsi="Arial" w:cs="Arial"/>
          <w:b/>
          <w:lang w:eastAsia="hr-HR"/>
        </w:rPr>
        <w:t>(1 izvršitelj/</w:t>
      </w:r>
      <w:proofErr w:type="spellStart"/>
      <w:r w:rsidRPr="00324AE5">
        <w:rPr>
          <w:rFonts w:ascii="Arial" w:eastAsia="Times New Roman" w:hAnsi="Arial" w:cs="Arial"/>
          <w:b/>
          <w:lang w:eastAsia="hr-HR"/>
        </w:rPr>
        <w:t>ica</w:t>
      </w:r>
      <w:proofErr w:type="spellEnd"/>
      <w:r w:rsidRPr="00324AE5">
        <w:rPr>
          <w:rFonts w:ascii="Arial" w:eastAsia="Times New Roman" w:hAnsi="Arial" w:cs="Arial"/>
          <w:b/>
          <w:lang w:eastAsia="hr-HR"/>
        </w:rPr>
        <w:t>, uz probni rad u trajanju od tri mjeseca)</w:t>
      </w:r>
    </w:p>
    <w:p w:rsidR="00324AE5" w:rsidRPr="00324AE5" w:rsidRDefault="00324AE5" w:rsidP="00324AE5">
      <w:pPr>
        <w:keepNext/>
        <w:spacing w:after="0" w:line="240" w:lineRule="auto"/>
        <w:jc w:val="both"/>
        <w:outlineLvl w:val="4"/>
        <w:rPr>
          <w:rFonts w:ascii="Arial" w:eastAsia="Times New Roman" w:hAnsi="Arial" w:cs="Arial"/>
          <w:lang w:val="x-none" w:eastAsia="x-none"/>
        </w:rPr>
      </w:pPr>
    </w:p>
    <w:p w:rsidR="00324AE5" w:rsidRPr="00324AE5" w:rsidRDefault="00324AE5" w:rsidP="00324AE5">
      <w:pPr>
        <w:keepNext/>
        <w:spacing w:after="0" w:line="240" w:lineRule="auto"/>
        <w:jc w:val="both"/>
        <w:outlineLvl w:val="4"/>
        <w:rPr>
          <w:rFonts w:ascii="Arial" w:eastAsia="Times New Roman" w:hAnsi="Arial" w:cs="Arial"/>
          <w:lang w:val="x-none" w:eastAsia="x-none"/>
        </w:rPr>
      </w:pPr>
      <w:r w:rsidRPr="00324AE5">
        <w:rPr>
          <w:rFonts w:ascii="Arial" w:eastAsia="Times New Roman" w:hAnsi="Arial" w:cs="Arial"/>
          <w:lang w:val="x-none" w:eastAsia="x-none"/>
        </w:rPr>
        <w:t xml:space="preserve">Uvjeti radnog mjesta: </w:t>
      </w:r>
    </w:p>
    <w:p w:rsidR="00324AE5" w:rsidRPr="00324AE5" w:rsidRDefault="00324AE5" w:rsidP="00324AE5">
      <w:pPr>
        <w:numPr>
          <w:ilvl w:val="0"/>
          <w:numId w:val="2"/>
        </w:numPr>
        <w:spacing w:after="0" w:line="240" w:lineRule="auto"/>
        <w:contextualSpacing/>
        <w:jc w:val="both"/>
        <w:rPr>
          <w:rFonts w:ascii="Arial" w:eastAsia="Times New Roman" w:hAnsi="Arial" w:cs="Arial"/>
          <w:lang w:eastAsia="hr-HR"/>
        </w:rPr>
      </w:pPr>
      <w:r w:rsidRPr="00324AE5">
        <w:rPr>
          <w:rFonts w:ascii="Arial" w:eastAsia="Times New Roman" w:hAnsi="Arial" w:cs="Arial"/>
          <w:lang w:eastAsia="hr-HR"/>
        </w:rPr>
        <w:t>završen specijalistički diplomski stručni studij ili preddiplomski i/ili diplomski stručni studij ili preddiplomski i /ili diplomski sveučilišni studij odnosno integrirani preddiplomski i diplomski sveučilišni studij socijalnog rada, socijalne politike, psihologije, socijalne pedagogije, edukacijske rehabilitacije, logopedije, sociologije, filozofije, kineziologije, pedagogije, politologije, fonetike, teologije, ranog i predškolskog odgoja i obrazovanja, radne terapije ili završen studij odgovarajuće vrste za rad na radnom mjestu učitelja ili nastavnika u Republici Hrvatskoj ili mu je priznata inozemna stručna kvalifikacija za obavljanje regulirane profesije u skladu s propisima kojima se regulira djelatnost socijalnog rada i odobrenje za rad nadležne komore, odnosno za neregulirane profesije priznata inozemna stručna kvalifikacija u skladu s propisima kojima se uređuje način i postupci vrednovanja inozemnih obrazovnih kvalifikacija.</w:t>
      </w:r>
    </w:p>
    <w:p w:rsidR="00324AE5" w:rsidRPr="00324AE5" w:rsidRDefault="00324AE5" w:rsidP="00324AE5">
      <w:pPr>
        <w:spacing w:after="0" w:line="240" w:lineRule="auto"/>
        <w:ind w:left="360"/>
        <w:jc w:val="both"/>
        <w:rPr>
          <w:rFonts w:ascii="Arial" w:eastAsia="Times New Roman" w:hAnsi="Arial" w:cs="Arial"/>
          <w:lang w:eastAsia="hr-HR"/>
        </w:rPr>
      </w:pPr>
      <w:r w:rsidRPr="00324AE5">
        <w:rPr>
          <w:rFonts w:ascii="Arial" w:eastAsia="Times New Roman" w:hAnsi="Arial" w:cs="Arial"/>
          <w:lang w:eastAsia="hr-HR"/>
        </w:rPr>
        <w:t xml:space="preserve">      Posebni uvjeti: položen stručni ispit </w:t>
      </w:r>
    </w:p>
    <w:p w:rsidR="00324AE5" w:rsidRPr="00324AE5" w:rsidRDefault="00324AE5" w:rsidP="00324AE5">
      <w:pPr>
        <w:autoSpaceDE w:val="0"/>
        <w:autoSpaceDN w:val="0"/>
        <w:adjustRightInd w:val="0"/>
        <w:spacing w:after="15" w:line="240" w:lineRule="auto"/>
        <w:ind w:left="720"/>
        <w:rPr>
          <w:rFonts w:ascii="Arial" w:eastAsia="Times New Roman" w:hAnsi="Arial" w:cs="Arial"/>
          <w:color w:val="000000"/>
        </w:rPr>
      </w:pPr>
    </w:p>
    <w:p w:rsidR="00324AE5" w:rsidRPr="00324AE5" w:rsidRDefault="00324AE5" w:rsidP="00324AE5">
      <w:pPr>
        <w:spacing w:after="0" w:line="240" w:lineRule="auto"/>
        <w:jc w:val="both"/>
        <w:rPr>
          <w:rFonts w:ascii="Arial" w:eastAsia="Times New Roman" w:hAnsi="Arial" w:cs="Arial"/>
          <w:lang w:eastAsia="hr-HR"/>
        </w:rPr>
      </w:pPr>
      <w:r w:rsidRPr="00324AE5">
        <w:rPr>
          <w:rFonts w:ascii="Arial" w:eastAsia="Times New Roman" w:hAnsi="Arial" w:cs="Arial"/>
          <w:lang w:eastAsia="hr-HR"/>
        </w:rPr>
        <w:t xml:space="preserve">Kandidati su, uz prijavu na natječaj, obvezni priložiti dokaze o ispunjavanju uvjeta iz natječaja:  </w:t>
      </w:r>
    </w:p>
    <w:p w:rsidR="00324AE5" w:rsidRPr="00324AE5" w:rsidRDefault="00324AE5" w:rsidP="00324AE5">
      <w:pPr>
        <w:numPr>
          <w:ilvl w:val="0"/>
          <w:numId w:val="1"/>
        </w:numPr>
        <w:spacing w:after="0" w:line="240" w:lineRule="auto"/>
        <w:jc w:val="both"/>
        <w:rPr>
          <w:rFonts w:ascii="Arial" w:eastAsia="Times New Roman" w:hAnsi="Arial" w:cs="Arial"/>
          <w:lang w:eastAsia="hr-HR"/>
        </w:rPr>
      </w:pPr>
      <w:r w:rsidRPr="00324AE5">
        <w:rPr>
          <w:rFonts w:ascii="Arial" w:eastAsia="Times New Roman" w:hAnsi="Arial" w:cs="Arial"/>
          <w:lang w:eastAsia="hr-HR"/>
        </w:rPr>
        <w:t xml:space="preserve">životopis, </w:t>
      </w:r>
    </w:p>
    <w:p w:rsidR="00324AE5" w:rsidRPr="00324AE5" w:rsidRDefault="00324AE5" w:rsidP="00324AE5">
      <w:pPr>
        <w:numPr>
          <w:ilvl w:val="0"/>
          <w:numId w:val="1"/>
        </w:numPr>
        <w:spacing w:after="0" w:line="240" w:lineRule="auto"/>
        <w:jc w:val="both"/>
        <w:rPr>
          <w:rFonts w:ascii="Arial" w:eastAsia="Times New Roman" w:hAnsi="Arial" w:cs="Arial"/>
          <w:lang w:eastAsia="hr-HR"/>
        </w:rPr>
      </w:pPr>
      <w:r w:rsidRPr="00324AE5">
        <w:rPr>
          <w:rFonts w:ascii="Arial" w:eastAsia="Times New Roman" w:hAnsi="Arial" w:cs="Arial"/>
          <w:lang w:eastAsia="hr-HR"/>
        </w:rPr>
        <w:t xml:space="preserve">dokaz o hrvatskom državljanstvu (preslika osobne iskaznice ili domovnice), </w:t>
      </w:r>
    </w:p>
    <w:p w:rsidR="00324AE5" w:rsidRPr="00324AE5" w:rsidRDefault="00324AE5" w:rsidP="00324AE5">
      <w:pPr>
        <w:numPr>
          <w:ilvl w:val="0"/>
          <w:numId w:val="1"/>
        </w:numPr>
        <w:spacing w:after="0" w:line="240" w:lineRule="auto"/>
        <w:jc w:val="both"/>
        <w:rPr>
          <w:rFonts w:ascii="Arial" w:eastAsia="Times New Roman" w:hAnsi="Arial" w:cs="Arial"/>
          <w:lang w:eastAsia="hr-HR"/>
        </w:rPr>
      </w:pPr>
      <w:r w:rsidRPr="00324AE5">
        <w:rPr>
          <w:rFonts w:ascii="Arial" w:eastAsia="Times New Roman" w:hAnsi="Arial" w:cs="Arial"/>
          <w:lang w:eastAsia="hr-HR"/>
        </w:rPr>
        <w:t xml:space="preserve">dokaz o stručnoj spremi (preslika diplome),  </w:t>
      </w:r>
    </w:p>
    <w:p w:rsidR="00324AE5" w:rsidRPr="00324AE5" w:rsidRDefault="00324AE5" w:rsidP="00324AE5">
      <w:pPr>
        <w:numPr>
          <w:ilvl w:val="0"/>
          <w:numId w:val="1"/>
        </w:numPr>
        <w:spacing w:after="0" w:line="240" w:lineRule="auto"/>
        <w:jc w:val="both"/>
        <w:rPr>
          <w:rFonts w:ascii="Arial" w:eastAsia="Times New Roman" w:hAnsi="Arial" w:cs="Arial"/>
          <w:lang w:eastAsia="hr-HR"/>
        </w:rPr>
      </w:pPr>
      <w:r w:rsidRPr="00324AE5">
        <w:rPr>
          <w:rFonts w:ascii="Arial" w:eastAsia="Times New Roman" w:hAnsi="Arial" w:cs="Arial"/>
          <w:lang w:eastAsia="hr-HR"/>
        </w:rPr>
        <w:t>dokaz o ukupnom radnom iskustvu (ispis elektroničkog zapisa o radno pravnom statusu /                              e-radna knjižica koja se vodi pri Hrvatskom zavodu za mirovinsko osiguranje)</w:t>
      </w:r>
    </w:p>
    <w:p w:rsidR="00324AE5" w:rsidRPr="00324AE5" w:rsidRDefault="00324AE5" w:rsidP="00324AE5">
      <w:pPr>
        <w:numPr>
          <w:ilvl w:val="0"/>
          <w:numId w:val="1"/>
        </w:numPr>
        <w:autoSpaceDE w:val="0"/>
        <w:autoSpaceDN w:val="0"/>
        <w:adjustRightInd w:val="0"/>
        <w:spacing w:after="0" w:line="240" w:lineRule="auto"/>
        <w:rPr>
          <w:rFonts w:ascii="Arial" w:eastAsia="Times New Roman" w:hAnsi="Arial" w:cs="Arial"/>
          <w:color w:val="000000"/>
        </w:rPr>
      </w:pPr>
      <w:r w:rsidRPr="00324AE5">
        <w:rPr>
          <w:rFonts w:ascii="Arial" w:eastAsia="Times New Roman" w:hAnsi="Arial" w:cs="Arial"/>
          <w:color w:val="000000"/>
        </w:rPr>
        <w:t>dokaz o položenom stručnom ispitu (preslika potvrde o položenom stručnom ispitu)- ukoliko je primjenjivo</w:t>
      </w:r>
    </w:p>
    <w:p w:rsidR="00324AE5" w:rsidRPr="00324AE5" w:rsidRDefault="00324AE5" w:rsidP="00324AE5">
      <w:pPr>
        <w:autoSpaceDE w:val="0"/>
        <w:autoSpaceDN w:val="0"/>
        <w:adjustRightInd w:val="0"/>
        <w:spacing w:after="0" w:line="240" w:lineRule="auto"/>
        <w:ind w:left="720"/>
        <w:rPr>
          <w:rFonts w:ascii="Arial" w:eastAsia="Times New Roman" w:hAnsi="Arial" w:cs="Arial"/>
          <w:color w:val="FF0000"/>
        </w:rPr>
      </w:pPr>
      <w:r w:rsidRPr="00324AE5">
        <w:rPr>
          <w:rFonts w:ascii="Arial" w:eastAsia="Times New Roman" w:hAnsi="Arial" w:cs="Arial"/>
          <w:color w:val="FF0000"/>
        </w:rPr>
        <w:t xml:space="preserve"> </w:t>
      </w:r>
    </w:p>
    <w:p w:rsidR="00324AE5" w:rsidRPr="00324AE5" w:rsidRDefault="00324AE5" w:rsidP="00324AE5">
      <w:pPr>
        <w:tabs>
          <w:tab w:val="center" w:pos="4536"/>
          <w:tab w:val="right" w:pos="9072"/>
        </w:tabs>
        <w:overflowPunct w:val="0"/>
        <w:autoSpaceDE w:val="0"/>
        <w:autoSpaceDN w:val="0"/>
        <w:adjustRightInd w:val="0"/>
        <w:spacing w:after="0" w:line="240" w:lineRule="auto"/>
        <w:ind w:firstLine="851"/>
        <w:jc w:val="both"/>
        <w:textAlignment w:val="baseline"/>
        <w:rPr>
          <w:rFonts w:ascii="Arial" w:eastAsia="Times New Roman" w:hAnsi="Arial" w:cs="Arial"/>
          <w:lang w:eastAsia="hr-HR"/>
        </w:rPr>
      </w:pPr>
      <w:r w:rsidRPr="00324AE5">
        <w:rPr>
          <w:rFonts w:ascii="Arial" w:eastAsia="Times New Roman" w:hAnsi="Arial" w:cs="Arial"/>
          <w:lang w:eastAsia="hr-HR"/>
        </w:rPr>
        <w:t xml:space="preserve">Na natječaj se mogu javiti osobe oba spola. </w:t>
      </w:r>
    </w:p>
    <w:p w:rsidR="00324AE5" w:rsidRPr="00324AE5" w:rsidRDefault="00324AE5" w:rsidP="00324AE5">
      <w:pPr>
        <w:tabs>
          <w:tab w:val="center" w:pos="4536"/>
          <w:tab w:val="right" w:pos="9072"/>
        </w:tabs>
        <w:overflowPunct w:val="0"/>
        <w:autoSpaceDE w:val="0"/>
        <w:autoSpaceDN w:val="0"/>
        <w:adjustRightInd w:val="0"/>
        <w:spacing w:after="0" w:line="240" w:lineRule="auto"/>
        <w:ind w:firstLine="851"/>
        <w:jc w:val="both"/>
        <w:textAlignment w:val="baseline"/>
        <w:rPr>
          <w:rFonts w:ascii="Arial" w:eastAsia="Times New Roman" w:hAnsi="Arial" w:cs="Arial"/>
          <w:lang w:eastAsia="hr-HR"/>
        </w:rPr>
      </w:pPr>
      <w:r w:rsidRPr="00324AE5">
        <w:rPr>
          <w:rFonts w:ascii="Arial" w:eastAsia="Times New Roman" w:hAnsi="Arial" w:cs="Arial"/>
          <w:lang w:eastAsia="hr-HR"/>
        </w:rPr>
        <w:t>Na natječaj se mogu prijaviti i kandidati koji nemaju položen stručni ispit uz uvjet da isti polože u zakonskom roku, uz iznimke propisane člankom 258. Zakona o socijalnoj skrbi („Narodne novine“ broj 18/22, 46/22, 119/22 i 71/23, dalje u tekstu: Zakon).</w:t>
      </w:r>
    </w:p>
    <w:p w:rsidR="00324AE5" w:rsidRPr="00324AE5" w:rsidRDefault="00324AE5" w:rsidP="00324AE5">
      <w:pPr>
        <w:tabs>
          <w:tab w:val="center" w:pos="4536"/>
          <w:tab w:val="right" w:pos="9072"/>
        </w:tabs>
        <w:overflowPunct w:val="0"/>
        <w:autoSpaceDE w:val="0"/>
        <w:autoSpaceDN w:val="0"/>
        <w:adjustRightInd w:val="0"/>
        <w:spacing w:after="0" w:line="240" w:lineRule="auto"/>
        <w:ind w:firstLine="851"/>
        <w:jc w:val="both"/>
        <w:textAlignment w:val="baseline"/>
        <w:rPr>
          <w:rFonts w:ascii="Arial" w:eastAsia="Times New Roman" w:hAnsi="Arial" w:cs="Arial"/>
          <w:lang w:eastAsia="hr-HR"/>
        </w:rPr>
      </w:pPr>
      <w:r w:rsidRPr="00324AE5">
        <w:rPr>
          <w:rFonts w:ascii="Arial" w:eastAsia="Times New Roman" w:hAnsi="Arial" w:cs="Arial"/>
          <w:lang w:eastAsia="hr-HR"/>
        </w:rPr>
        <w:t>Ne može se primiti u radni odnos osoba za koju postoje zapreke za zasnivanje radnog odnosa sukladno članku 261. Zakona.</w:t>
      </w:r>
    </w:p>
    <w:p w:rsidR="00324AE5" w:rsidRPr="00324AE5" w:rsidRDefault="00324AE5" w:rsidP="00324AE5">
      <w:pPr>
        <w:tabs>
          <w:tab w:val="center" w:pos="4536"/>
          <w:tab w:val="right" w:pos="9072"/>
        </w:tabs>
        <w:overflowPunct w:val="0"/>
        <w:autoSpaceDE w:val="0"/>
        <w:autoSpaceDN w:val="0"/>
        <w:adjustRightInd w:val="0"/>
        <w:spacing w:after="0" w:line="240" w:lineRule="auto"/>
        <w:ind w:firstLine="851"/>
        <w:jc w:val="both"/>
        <w:textAlignment w:val="baseline"/>
        <w:rPr>
          <w:rFonts w:ascii="Arial" w:eastAsia="Times New Roman" w:hAnsi="Arial" w:cs="Arial"/>
          <w:lang w:eastAsia="hr-HR"/>
        </w:rPr>
      </w:pPr>
      <w:r w:rsidRPr="00324AE5">
        <w:rPr>
          <w:rFonts w:ascii="Arial" w:eastAsia="Times New Roman" w:hAnsi="Arial" w:cs="Arial"/>
          <w:lang w:eastAsia="hr-HR"/>
        </w:rPr>
        <w:t>Prije sklapanja ugovora o radu s odabranim/om kandidatom/</w:t>
      </w:r>
      <w:proofErr w:type="spellStart"/>
      <w:r w:rsidRPr="00324AE5">
        <w:rPr>
          <w:rFonts w:ascii="Arial" w:eastAsia="Times New Roman" w:hAnsi="Arial" w:cs="Arial"/>
          <w:lang w:eastAsia="hr-HR"/>
        </w:rPr>
        <w:t>kinjom</w:t>
      </w:r>
      <w:proofErr w:type="spellEnd"/>
      <w:r w:rsidRPr="00324AE5">
        <w:rPr>
          <w:rFonts w:ascii="Arial" w:eastAsia="Times New Roman" w:hAnsi="Arial" w:cs="Arial"/>
          <w:lang w:eastAsia="hr-HR"/>
        </w:rPr>
        <w:t>, poslodavac će po službenoj dužnosti pribaviti dokaz da  ista nije osuđena za kaznena djela ili za prekršaj iz članka 261. Zakona, te da se protiv nje pred nadležnim sudom ne vodi postupak iz stavka 1. točke 4. ovoga članka.</w:t>
      </w:r>
    </w:p>
    <w:p w:rsidR="00324AE5" w:rsidRPr="00324AE5" w:rsidRDefault="00324AE5" w:rsidP="00324AE5">
      <w:pPr>
        <w:tabs>
          <w:tab w:val="center" w:pos="4536"/>
          <w:tab w:val="right" w:pos="9072"/>
        </w:tabs>
        <w:overflowPunct w:val="0"/>
        <w:autoSpaceDE w:val="0"/>
        <w:autoSpaceDN w:val="0"/>
        <w:adjustRightInd w:val="0"/>
        <w:spacing w:after="0" w:line="240" w:lineRule="auto"/>
        <w:ind w:firstLine="851"/>
        <w:jc w:val="both"/>
        <w:textAlignment w:val="baseline"/>
        <w:rPr>
          <w:rFonts w:ascii="Arial" w:eastAsia="Times New Roman" w:hAnsi="Arial" w:cs="Arial"/>
          <w:lang w:eastAsia="hr-HR"/>
        </w:rPr>
      </w:pPr>
      <w:r w:rsidRPr="00324AE5">
        <w:rPr>
          <w:rFonts w:ascii="Arial" w:eastAsia="Times New Roman" w:hAnsi="Arial" w:cs="Arial"/>
          <w:lang w:eastAsia="hr-HR"/>
        </w:rPr>
        <w:t xml:space="preserve">Kandidat koji je stekao inozemnu kvalifikaciju dužan je uz prijavu na natječaj priložiti rješenje određenog visokog učilišta o priznavanju potpune istovrijednosti u skladu sa Zakonom o priznavanju istovrijednosti školskih svjedodžbi i diploma („Narodne novine“ broj 57/96 i 21/00) i rješenje Agencije za znanost i visoko obrazovanje o stručnom priznavanju inozemne </w:t>
      </w:r>
      <w:r w:rsidRPr="00324AE5">
        <w:rPr>
          <w:rFonts w:ascii="Arial" w:eastAsia="Times New Roman" w:hAnsi="Arial" w:cs="Arial"/>
          <w:lang w:eastAsia="hr-HR"/>
        </w:rPr>
        <w:lastRenderedPageBreak/>
        <w:t>visokoškolske kvalifikacije u skladu sa Zakonom o priznavanju i vrednovanju inozemnih obrazovnih kvalifikacija („Narodne novine „ broj 158/03, 198/03, 138/06 i 45/11) te u skladu s Zakonom reguliranim profesijama i priznavanju inozemnih stručnih kvalifikacija („Narodne novine“ broj 82/15) rješenje MZO-a o priznavanju inozemne stručne kvalifikacije radi pristupa reguliranoj profesiji. Navedene isprave dostavljaju se u neovjerenoj preslici, a prije sklapanja ugovora o radu odabrani/a kandidat/</w:t>
      </w:r>
      <w:proofErr w:type="spellStart"/>
      <w:r w:rsidRPr="00324AE5">
        <w:rPr>
          <w:rFonts w:ascii="Arial" w:eastAsia="Times New Roman" w:hAnsi="Arial" w:cs="Arial"/>
          <w:lang w:eastAsia="hr-HR"/>
        </w:rPr>
        <w:t>kinja</w:t>
      </w:r>
      <w:proofErr w:type="spellEnd"/>
      <w:r w:rsidRPr="00324AE5">
        <w:rPr>
          <w:rFonts w:ascii="Arial" w:eastAsia="Times New Roman" w:hAnsi="Arial" w:cs="Arial"/>
          <w:lang w:eastAsia="hr-HR"/>
        </w:rPr>
        <w:t xml:space="preserve"> dužan/je sve navedene isprave dostaviti u izvorniku ili ovjerenoj preslici.</w:t>
      </w:r>
    </w:p>
    <w:p w:rsidR="00324AE5" w:rsidRPr="00324AE5" w:rsidRDefault="00324AE5" w:rsidP="00324AE5">
      <w:pPr>
        <w:tabs>
          <w:tab w:val="center" w:pos="4536"/>
          <w:tab w:val="right" w:pos="9072"/>
        </w:tabs>
        <w:overflowPunct w:val="0"/>
        <w:autoSpaceDE w:val="0"/>
        <w:autoSpaceDN w:val="0"/>
        <w:adjustRightInd w:val="0"/>
        <w:spacing w:after="0" w:line="240" w:lineRule="auto"/>
        <w:ind w:firstLine="851"/>
        <w:jc w:val="both"/>
        <w:textAlignment w:val="baseline"/>
        <w:rPr>
          <w:rFonts w:ascii="Arial" w:eastAsia="Times New Roman" w:hAnsi="Arial" w:cs="Arial"/>
          <w:lang w:eastAsia="hr-HR"/>
        </w:rPr>
      </w:pPr>
      <w:r w:rsidRPr="00324AE5">
        <w:rPr>
          <w:rFonts w:ascii="Arial" w:eastAsia="Times New Roman" w:hAnsi="Arial" w:cs="Arial"/>
          <w:lang w:eastAsia="hr-HR"/>
        </w:rPr>
        <w:t xml:space="preserve">Osobe koje prema posebnim propisima ostvaruju pravo prednosti pri zapošljavanju imaju prednost u odnosu na ostale kandidate samo pod jednakim uvjetima. Osoba koja se u prijavi pozove na to pravo obvezna je priložiti odgovarajuće isprave kao dokaz o statusu te druge dokaze sukladno posebnom zakonu kojim je određeno to pravo. Osoba koja se poziva na pravo prednosti pri zapošljavanju u skladu s člankom 101. Zakona o hrvatskim braniteljima iz Domovinskog rata i članovima njihovih obitelji („Narodne novine“ broj 121/17, 98/19 i 84/21), dužna je, osim dokaza o ispunjavanju traženih uvjeta natječaja, dostaviti i dokaze iz članka 103. Zakona o hrvatskim braniteljima iz Domovinskog rata i članovima njihovih obitelji. Dokazi potrebni za ostvarivanje prava prednosti pri zapošljavanju objavljeni su na sljedećoj poveznici: </w:t>
      </w:r>
      <w:hyperlink r:id="rId6" w:history="1">
        <w:r w:rsidRPr="00324AE5">
          <w:rPr>
            <w:rFonts w:ascii="Arial" w:eastAsia="Times New Roman" w:hAnsi="Arial" w:cs="Arial"/>
            <w:color w:val="0000FF"/>
            <w:u w:val="single"/>
            <w:lang w:eastAsia="hr-HR"/>
          </w:rPr>
          <w:t>popis dokaza za ostvarivanje prava pri zapoŠljavanju.pdf (gov.hr)</w:t>
        </w:r>
      </w:hyperlink>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 xml:space="preserve">Osoba koja se poziva na pravo prednosti pri zapošljavanju u skladu s člankom 47. Zakona o civilnim stradalnicima iz Domovinskog rata („Narodne novine“ broj 84/21), dužna je, osim dokaza o ispunjavanju traženih uvjeta natječaja, dostaviti i dokaze iz članka 49. Zakona o civilnim stradalnicima iz Domovinskog rata. Dokazi potrebni za ostvarivanje prava prednosti pri zapošljavanju objavljeni su na sljedećoj poveznici: </w:t>
      </w:r>
      <w:hyperlink r:id="rId7" w:history="1">
        <w:r w:rsidRPr="00324AE5">
          <w:rPr>
            <w:rFonts w:ascii="Arial" w:eastAsia="Times New Roman" w:hAnsi="Arial" w:cs="Arial"/>
            <w:color w:val="0000FF"/>
            <w:u w:val="single"/>
            <w:lang w:eastAsia="hr-HR"/>
          </w:rPr>
          <w:t>popis dokaza za ostvarivanje prava prednosti pri zapošljavanju- Zakon o civilnim stradalnicima iz DR.pdf (gov.hr)</w:t>
        </w:r>
      </w:hyperlink>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Osoba koja se poziva na pravo prednosti pri zapošljavanju na temelju Zakona o profesionalnoj rehabilitaciji i zapošljavanju osoba s invaliditetom („Narodne novine“ broj 157/13, 152/14, 39/8 i 32/20), dužna je, osim dokaza o ispunjavanju traženih uvjeta natječaja, dostaviti i dokaz o invaliditetu (javnu ispravu o invaliditetu na temelju koje se osoba može upisati u očevidnik zaposlenih osoba s invaliditetom) te akt iz kojeg je vidljivo na koji je način prestao radni odnos kod posljednjeg poslodavca (rješenje, ugovor, sporazum i sl.). Za kandidate prijavljene na oglas koji su dostavili potpune prijave na oglas i koji ispunjavaju formalne uvjete oglasa, provest će se prethodna provjera znanja i sposobnosti putem pisanog testiranja i intervjua. Ako kandidat ne pristupi prethodnoj provjeri znanja i sposobnosti, smatrat će se da je povukao prijavu na oglas.</w:t>
      </w:r>
    </w:p>
    <w:p w:rsidR="00324AE5" w:rsidRPr="00324AE5" w:rsidRDefault="00324AE5" w:rsidP="00324AE5">
      <w:pPr>
        <w:spacing w:after="0" w:line="240" w:lineRule="auto"/>
        <w:ind w:firstLine="709"/>
        <w:jc w:val="both"/>
        <w:rPr>
          <w:rFonts w:ascii="Arial" w:eastAsia="Times New Roman" w:hAnsi="Arial" w:cs="Arial"/>
          <w:b/>
          <w:lang w:eastAsia="hr-HR"/>
        </w:rPr>
      </w:pPr>
      <w:r w:rsidRPr="00324AE5">
        <w:rPr>
          <w:rFonts w:ascii="Arial" w:eastAsia="Times New Roman" w:hAnsi="Arial" w:cs="Arial"/>
          <w:b/>
          <w:lang w:eastAsia="hr-HR"/>
        </w:rPr>
        <w:t xml:space="preserve">Prijave na natječaj s dokazima o ispunjavanju propisanih uvjeta dostavljaju se u roku od osam dana od dana objave natječaja na adresu: CENTAR ZA PRUŽANJE USLUGA U ZAJEDNICI TIĆ RIJEKA, Beli </w:t>
      </w:r>
      <w:proofErr w:type="spellStart"/>
      <w:r w:rsidRPr="00324AE5">
        <w:rPr>
          <w:rFonts w:ascii="Arial" w:eastAsia="Times New Roman" w:hAnsi="Arial" w:cs="Arial"/>
          <w:b/>
          <w:lang w:eastAsia="hr-HR"/>
        </w:rPr>
        <w:t>Kamik</w:t>
      </w:r>
      <w:proofErr w:type="spellEnd"/>
      <w:r w:rsidRPr="00324AE5">
        <w:rPr>
          <w:rFonts w:ascii="Arial" w:eastAsia="Times New Roman" w:hAnsi="Arial" w:cs="Arial"/>
          <w:b/>
          <w:lang w:eastAsia="hr-HR"/>
        </w:rPr>
        <w:t xml:space="preserve"> 11, Rijeka, s naznakom "NATJEČAJ ZA RADNO MJESTO - ODGAJATELJ".  </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Prijave na natječaj podnose zatvorenoj omotnici neposredno ili preporučenom poštanskom pošiljkom.</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Nepotpune i nepravodobne prijave neće se razmatrati.</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Urednom prijavom smatra se prijava u zatvorenoj omotnici, koja sadrži sve podatke i priloge navedene u natječaju.</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 xml:space="preserve">Prijave se podnose zatvorenoj omotnici neposredno ili preporučenom poštanskom pošiljkom na adresu Centra </w:t>
      </w:r>
      <w:proofErr w:type="spellStart"/>
      <w:r w:rsidRPr="00324AE5">
        <w:rPr>
          <w:rFonts w:ascii="Arial" w:eastAsia="Times New Roman" w:hAnsi="Arial" w:cs="Arial"/>
          <w:lang w:eastAsia="hr-HR"/>
        </w:rPr>
        <w:t>Tić</w:t>
      </w:r>
      <w:proofErr w:type="spellEnd"/>
      <w:r w:rsidRPr="00324AE5">
        <w:rPr>
          <w:rFonts w:ascii="Arial" w:eastAsia="Times New Roman" w:hAnsi="Arial" w:cs="Arial"/>
          <w:lang w:eastAsia="hr-HR"/>
        </w:rPr>
        <w:t xml:space="preserve"> Rijeka.</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 xml:space="preserve">Datumom prijave smatra se dan primitka ako je prijava podnijeta osobno, odnosno datum poštanskog žiga ukoliko je predana preporučenom pošiljkom. </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S kandidatima koji ispunjavaju sve propisane uvjete iz natječaja i čije su prijave potpune i pravovremene, provesti će se razgovor (intervju).</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U slučaju da se pozvani kandidat/</w:t>
      </w:r>
      <w:proofErr w:type="spellStart"/>
      <w:r w:rsidRPr="00324AE5">
        <w:rPr>
          <w:rFonts w:ascii="Arial" w:eastAsia="Times New Roman" w:hAnsi="Arial" w:cs="Arial"/>
          <w:lang w:eastAsia="hr-HR"/>
        </w:rPr>
        <w:t>kinja</w:t>
      </w:r>
      <w:proofErr w:type="spellEnd"/>
      <w:r w:rsidRPr="00324AE5">
        <w:rPr>
          <w:rFonts w:ascii="Arial" w:eastAsia="Times New Roman" w:hAnsi="Arial" w:cs="Arial"/>
          <w:lang w:eastAsia="hr-HR"/>
        </w:rPr>
        <w:t xml:space="preserve"> ne odazove razgovoru, smatrat će se da je odustala od prijave, a s istom će se postupati kao da nije ni podnesena.</w:t>
      </w:r>
    </w:p>
    <w:p w:rsidR="00324AE5" w:rsidRPr="00324AE5" w:rsidRDefault="00324AE5" w:rsidP="00324AE5">
      <w:pPr>
        <w:spacing w:after="0" w:line="240" w:lineRule="auto"/>
        <w:ind w:firstLine="709"/>
        <w:jc w:val="both"/>
        <w:rPr>
          <w:rFonts w:ascii="Arial" w:eastAsia="Times New Roman" w:hAnsi="Arial" w:cs="Arial"/>
          <w:lang w:eastAsia="hr-HR"/>
        </w:rPr>
      </w:pPr>
      <w:r w:rsidRPr="00324AE5">
        <w:rPr>
          <w:rFonts w:ascii="Arial" w:eastAsia="Times New Roman" w:hAnsi="Arial" w:cs="Arial"/>
          <w:lang w:eastAsia="hr-HR"/>
        </w:rPr>
        <w:t xml:space="preserve">Podnošenjem prijave na natječaj kandidati su suglasni da Centar </w:t>
      </w:r>
      <w:proofErr w:type="spellStart"/>
      <w:r w:rsidRPr="00324AE5">
        <w:rPr>
          <w:rFonts w:ascii="Arial" w:eastAsia="Times New Roman" w:hAnsi="Arial" w:cs="Arial"/>
          <w:lang w:eastAsia="hr-HR"/>
        </w:rPr>
        <w:t>Tić</w:t>
      </w:r>
      <w:proofErr w:type="spellEnd"/>
      <w:r w:rsidRPr="00324AE5">
        <w:rPr>
          <w:rFonts w:ascii="Arial" w:eastAsia="Times New Roman" w:hAnsi="Arial" w:cs="Arial"/>
          <w:lang w:eastAsia="hr-HR"/>
        </w:rPr>
        <w:t xml:space="preserve"> Rijeka kao voditelj zbirke osobnih podataka može prikupljati, koristiti i dalje obrađivati njihove osobne podatke isključivo u svrhu provedbe natječajnog postupka sukladno propisima koji uređuju zaštitu osobnih podataka.</w:t>
      </w:r>
    </w:p>
    <w:p w:rsidR="00324AE5" w:rsidRPr="00324AE5" w:rsidRDefault="00324AE5" w:rsidP="00324AE5">
      <w:pPr>
        <w:spacing w:after="0" w:line="240" w:lineRule="auto"/>
        <w:ind w:right="45" w:firstLine="709"/>
        <w:jc w:val="both"/>
        <w:rPr>
          <w:rFonts w:ascii="Arial" w:eastAsia="Times New Roman" w:hAnsi="Arial" w:cs="Arial"/>
          <w:lang w:eastAsia="hr-HR"/>
        </w:rPr>
      </w:pPr>
      <w:r w:rsidRPr="00324AE5">
        <w:rPr>
          <w:rFonts w:ascii="Arial" w:eastAsia="Times New Roman" w:hAnsi="Arial" w:cs="Arial"/>
          <w:lang w:eastAsia="hr-HR"/>
        </w:rPr>
        <w:lastRenderedPageBreak/>
        <w:t xml:space="preserve">O rezultatima izbora po ovom natječaju kandidati će biti obaviješteni u roku do 30 dana od dana isteka roka za podnošenje prijave, putem obavijesti na mrežnim stranicama centra </w:t>
      </w:r>
      <w:proofErr w:type="spellStart"/>
      <w:r w:rsidRPr="00324AE5">
        <w:rPr>
          <w:rFonts w:ascii="Arial" w:eastAsia="Times New Roman" w:hAnsi="Arial" w:cs="Arial"/>
          <w:lang w:eastAsia="hr-HR"/>
        </w:rPr>
        <w:t>Tić</w:t>
      </w:r>
      <w:proofErr w:type="spellEnd"/>
      <w:r w:rsidRPr="00324AE5">
        <w:rPr>
          <w:rFonts w:ascii="Arial" w:eastAsia="Times New Roman" w:hAnsi="Arial" w:cs="Arial"/>
          <w:lang w:eastAsia="hr-HR"/>
        </w:rPr>
        <w:t xml:space="preserve"> Rijeka.</w:t>
      </w:r>
    </w:p>
    <w:p w:rsidR="00324AE5" w:rsidRPr="00324AE5" w:rsidRDefault="00324AE5" w:rsidP="00324AE5">
      <w:pPr>
        <w:spacing w:after="0" w:line="240" w:lineRule="auto"/>
        <w:ind w:right="45" w:firstLine="709"/>
        <w:jc w:val="both"/>
        <w:rPr>
          <w:rFonts w:ascii="Arial" w:eastAsia="Times New Roman" w:hAnsi="Arial" w:cs="Arial"/>
          <w:lang w:eastAsia="hr-HR"/>
        </w:rPr>
      </w:pPr>
      <w:r w:rsidRPr="00324AE5">
        <w:rPr>
          <w:rFonts w:ascii="Arial" w:eastAsia="Times New Roman" w:hAnsi="Arial" w:cs="Arial"/>
          <w:lang w:eastAsia="hr-HR"/>
        </w:rPr>
        <w:t xml:space="preserve">Obavijest se smatra dostavljenom istekom roka od 8 dana od objave na mrežnoj stranici Centra </w:t>
      </w:r>
      <w:proofErr w:type="spellStart"/>
      <w:r w:rsidRPr="00324AE5">
        <w:rPr>
          <w:rFonts w:ascii="Arial" w:eastAsia="Times New Roman" w:hAnsi="Arial" w:cs="Arial"/>
          <w:lang w:eastAsia="hr-HR"/>
        </w:rPr>
        <w:t>Tić</w:t>
      </w:r>
      <w:proofErr w:type="spellEnd"/>
      <w:r w:rsidRPr="00324AE5">
        <w:rPr>
          <w:rFonts w:ascii="Arial" w:eastAsia="Times New Roman" w:hAnsi="Arial" w:cs="Arial"/>
          <w:lang w:eastAsia="hr-HR"/>
        </w:rPr>
        <w:t xml:space="preserve"> Rijeka </w:t>
      </w:r>
      <w:hyperlink r:id="rId8" w:history="1">
        <w:r w:rsidRPr="00324AE5">
          <w:rPr>
            <w:rFonts w:ascii="Arial" w:eastAsia="Times New Roman" w:hAnsi="Arial" w:cs="Arial"/>
            <w:color w:val="0000FF"/>
            <w:u w:val="single"/>
            <w:lang w:eastAsia="hr-HR"/>
          </w:rPr>
          <w:t>https://www.tic-za-djecu.hr/katalog-informacija/natjecaji/</w:t>
        </w:r>
      </w:hyperlink>
    </w:p>
    <w:p w:rsidR="00324AE5" w:rsidRPr="00324AE5" w:rsidRDefault="00324AE5" w:rsidP="00324AE5">
      <w:pPr>
        <w:spacing w:after="0" w:line="240" w:lineRule="auto"/>
        <w:jc w:val="both"/>
        <w:rPr>
          <w:rFonts w:ascii="Arial" w:eastAsia="Times New Roman" w:hAnsi="Arial" w:cs="Arial"/>
          <w:lang w:eastAsia="hr-HR"/>
        </w:rPr>
      </w:pPr>
      <w:r w:rsidRPr="00324AE5">
        <w:rPr>
          <w:rFonts w:ascii="Arial" w:eastAsia="Times New Roman" w:hAnsi="Arial" w:cs="Arial"/>
          <w:lang w:eastAsia="hr-HR"/>
        </w:rPr>
        <w:t xml:space="preserve">              Centar </w:t>
      </w:r>
      <w:proofErr w:type="spellStart"/>
      <w:r w:rsidRPr="00324AE5">
        <w:rPr>
          <w:rFonts w:ascii="Arial" w:eastAsia="Times New Roman" w:hAnsi="Arial" w:cs="Arial"/>
          <w:lang w:eastAsia="hr-HR"/>
        </w:rPr>
        <w:t>Tić</w:t>
      </w:r>
      <w:proofErr w:type="spellEnd"/>
      <w:r w:rsidRPr="00324AE5">
        <w:rPr>
          <w:rFonts w:ascii="Arial" w:eastAsia="Times New Roman" w:hAnsi="Arial" w:cs="Arial"/>
          <w:lang w:eastAsia="hr-HR"/>
        </w:rPr>
        <w:t xml:space="preserve"> Rijeka zadržava pravo poništiti ovaj natječaj, odnosno ne donijeti Odluku o izboru kandidata, bez obveze obrazlaganja svoje odluke i bez ikakve odgovornosti prema kandidatima.</w:t>
      </w:r>
    </w:p>
    <w:p w:rsidR="00324AE5" w:rsidRPr="00324AE5" w:rsidRDefault="00324AE5" w:rsidP="00324AE5">
      <w:pPr>
        <w:spacing w:after="0" w:line="240" w:lineRule="auto"/>
        <w:jc w:val="both"/>
        <w:rPr>
          <w:rFonts w:ascii="Arial" w:eastAsia="Times New Roman" w:hAnsi="Arial" w:cs="Arial"/>
          <w:lang w:eastAsia="hr-HR"/>
        </w:rPr>
      </w:pPr>
    </w:p>
    <w:tbl>
      <w:tblPr>
        <w:tblW w:w="13207" w:type="dxa"/>
        <w:tblLook w:val="04A0" w:firstRow="1" w:lastRow="0" w:firstColumn="1" w:lastColumn="0" w:noHBand="0" w:noVBand="1"/>
      </w:tblPr>
      <w:tblGrid>
        <w:gridCol w:w="3212"/>
        <w:gridCol w:w="2857"/>
        <w:gridCol w:w="3569"/>
        <w:gridCol w:w="3569"/>
      </w:tblGrid>
      <w:tr w:rsidR="00324AE5" w:rsidRPr="00324AE5" w:rsidTr="0078140F">
        <w:tc>
          <w:tcPr>
            <w:tcW w:w="3212" w:type="dxa"/>
          </w:tcPr>
          <w:p w:rsidR="00324AE5" w:rsidRPr="00324AE5" w:rsidRDefault="00324AE5" w:rsidP="00324AE5">
            <w:pPr>
              <w:spacing w:after="0" w:line="240" w:lineRule="auto"/>
              <w:jc w:val="both"/>
              <w:rPr>
                <w:rFonts w:ascii="Arial" w:eastAsia="Times New Roman" w:hAnsi="Arial" w:cs="Arial"/>
                <w:lang w:eastAsia="hr-HR"/>
              </w:rPr>
            </w:pPr>
          </w:p>
        </w:tc>
        <w:tc>
          <w:tcPr>
            <w:tcW w:w="2857" w:type="dxa"/>
          </w:tcPr>
          <w:p w:rsidR="00324AE5" w:rsidRPr="00324AE5" w:rsidRDefault="00324AE5" w:rsidP="00324AE5">
            <w:pPr>
              <w:spacing w:after="0" w:line="240" w:lineRule="auto"/>
              <w:jc w:val="both"/>
              <w:rPr>
                <w:rFonts w:ascii="Arial" w:eastAsia="Times New Roman" w:hAnsi="Arial" w:cs="Arial"/>
                <w:lang w:eastAsia="hr-HR"/>
              </w:rPr>
            </w:pPr>
          </w:p>
        </w:tc>
        <w:tc>
          <w:tcPr>
            <w:tcW w:w="3569" w:type="dxa"/>
          </w:tcPr>
          <w:p w:rsidR="00324AE5" w:rsidRPr="00324AE5" w:rsidRDefault="00324AE5" w:rsidP="00324AE5">
            <w:pPr>
              <w:spacing w:after="0" w:line="240" w:lineRule="auto"/>
              <w:rPr>
                <w:rFonts w:ascii="Arial" w:eastAsia="Times New Roman" w:hAnsi="Arial" w:cs="Arial"/>
                <w:b/>
                <w:lang w:eastAsia="hr-HR"/>
              </w:rPr>
            </w:pPr>
            <w:r w:rsidRPr="00324AE5">
              <w:rPr>
                <w:rFonts w:ascii="Arial" w:eastAsia="Times New Roman" w:hAnsi="Arial" w:cs="Arial"/>
                <w:b/>
                <w:lang w:eastAsia="hr-HR"/>
              </w:rPr>
              <w:t xml:space="preserve">Ravnatelj </w:t>
            </w:r>
          </w:p>
          <w:p w:rsidR="00324AE5" w:rsidRPr="00324AE5" w:rsidRDefault="00324AE5" w:rsidP="00324AE5">
            <w:pPr>
              <w:spacing w:after="0" w:line="240" w:lineRule="auto"/>
              <w:rPr>
                <w:rFonts w:ascii="Arial" w:eastAsia="Times New Roman" w:hAnsi="Arial" w:cs="Arial"/>
                <w:b/>
                <w:lang w:eastAsia="hr-HR"/>
              </w:rPr>
            </w:pPr>
            <w:r w:rsidRPr="00324AE5">
              <w:rPr>
                <w:rFonts w:ascii="Arial" w:eastAsia="Times New Roman" w:hAnsi="Arial" w:cs="Arial"/>
                <w:b/>
                <w:lang w:eastAsia="hr-HR"/>
              </w:rPr>
              <w:t xml:space="preserve">Centra za pružanje usluga u zajednici </w:t>
            </w:r>
            <w:proofErr w:type="spellStart"/>
            <w:r w:rsidRPr="00324AE5">
              <w:rPr>
                <w:rFonts w:ascii="Arial" w:eastAsia="Times New Roman" w:hAnsi="Arial" w:cs="Arial"/>
                <w:b/>
                <w:lang w:eastAsia="hr-HR"/>
              </w:rPr>
              <w:t>Tić</w:t>
            </w:r>
            <w:proofErr w:type="spellEnd"/>
            <w:r w:rsidRPr="00324AE5">
              <w:rPr>
                <w:rFonts w:ascii="Arial" w:eastAsia="Times New Roman" w:hAnsi="Arial" w:cs="Arial"/>
                <w:b/>
                <w:lang w:eastAsia="hr-HR"/>
              </w:rPr>
              <w:t xml:space="preserve"> Rijeka </w:t>
            </w:r>
          </w:p>
        </w:tc>
        <w:tc>
          <w:tcPr>
            <w:tcW w:w="3569" w:type="dxa"/>
          </w:tcPr>
          <w:p w:rsidR="00324AE5" w:rsidRPr="00324AE5" w:rsidRDefault="00324AE5" w:rsidP="00324AE5">
            <w:pPr>
              <w:spacing w:after="0" w:line="240" w:lineRule="auto"/>
              <w:jc w:val="center"/>
              <w:rPr>
                <w:rFonts w:ascii="Arial" w:eastAsia="Times New Roman" w:hAnsi="Arial" w:cs="Arial"/>
                <w:b/>
                <w:lang w:eastAsia="hr-HR"/>
              </w:rPr>
            </w:pPr>
          </w:p>
        </w:tc>
      </w:tr>
      <w:tr w:rsidR="00324AE5" w:rsidRPr="00324AE5" w:rsidTr="0078140F">
        <w:tc>
          <w:tcPr>
            <w:tcW w:w="3212" w:type="dxa"/>
          </w:tcPr>
          <w:p w:rsidR="00324AE5" w:rsidRPr="00324AE5" w:rsidRDefault="00324AE5" w:rsidP="00324AE5">
            <w:pPr>
              <w:spacing w:after="0" w:line="240" w:lineRule="auto"/>
              <w:jc w:val="both"/>
              <w:rPr>
                <w:rFonts w:ascii="Arial" w:eastAsia="Times New Roman" w:hAnsi="Arial" w:cs="Arial"/>
                <w:lang w:eastAsia="hr-HR"/>
              </w:rPr>
            </w:pPr>
          </w:p>
        </w:tc>
        <w:tc>
          <w:tcPr>
            <w:tcW w:w="2857" w:type="dxa"/>
          </w:tcPr>
          <w:p w:rsidR="00324AE5" w:rsidRPr="00324AE5" w:rsidRDefault="00324AE5" w:rsidP="00324AE5">
            <w:pPr>
              <w:spacing w:after="0" w:line="240" w:lineRule="auto"/>
              <w:jc w:val="both"/>
              <w:rPr>
                <w:rFonts w:ascii="Arial" w:eastAsia="Times New Roman" w:hAnsi="Arial" w:cs="Arial"/>
                <w:lang w:eastAsia="hr-HR"/>
              </w:rPr>
            </w:pPr>
          </w:p>
        </w:tc>
        <w:tc>
          <w:tcPr>
            <w:tcW w:w="3569" w:type="dxa"/>
          </w:tcPr>
          <w:p w:rsidR="00324AE5" w:rsidRPr="00324AE5" w:rsidRDefault="00324AE5" w:rsidP="00324AE5">
            <w:pPr>
              <w:spacing w:after="0" w:line="240" w:lineRule="auto"/>
              <w:jc w:val="center"/>
              <w:rPr>
                <w:rFonts w:ascii="Arial" w:eastAsia="Times New Roman" w:hAnsi="Arial" w:cs="Arial"/>
                <w:b/>
                <w:lang w:eastAsia="hr-HR"/>
              </w:rPr>
            </w:pPr>
          </w:p>
        </w:tc>
        <w:tc>
          <w:tcPr>
            <w:tcW w:w="3569" w:type="dxa"/>
          </w:tcPr>
          <w:p w:rsidR="00324AE5" w:rsidRPr="00324AE5" w:rsidRDefault="00324AE5" w:rsidP="00324AE5">
            <w:pPr>
              <w:spacing w:after="0" w:line="240" w:lineRule="auto"/>
              <w:jc w:val="center"/>
              <w:rPr>
                <w:rFonts w:ascii="Arial" w:eastAsia="Times New Roman" w:hAnsi="Arial" w:cs="Arial"/>
                <w:b/>
                <w:lang w:eastAsia="hr-HR"/>
              </w:rPr>
            </w:pPr>
          </w:p>
        </w:tc>
      </w:tr>
      <w:tr w:rsidR="00324AE5" w:rsidRPr="00324AE5" w:rsidTr="0078140F">
        <w:tc>
          <w:tcPr>
            <w:tcW w:w="3212" w:type="dxa"/>
          </w:tcPr>
          <w:p w:rsidR="00324AE5" w:rsidRPr="00324AE5" w:rsidRDefault="00324AE5" w:rsidP="00324AE5">
            <w:pPr>
              <w:spacing w:after="0" w:line="240" w:lineRule="auto"/>
              <w:jc w:val="both"/>
              <w:rPr>
                <w:rFonts w:ascii="Arial" w:eastAsia="Times New Roman" w:hAnsi="Arial" w:cs="Arial"/>
                <w:lang w:eastAsia="hr-HR"/>
              </w:rPr>
            </w:pPr>
          </w:p>
        </w:tc>
        <w:tc>
          <w:tcPr>
            <w:tcW w:w="2857" w:type="dxa"/>
          </w:tcPr>
          <w:p w:rsidR="00324AE5" w:rsidRPr="00324AE5" w:rsidRDefault="00324AE5" w:rsidP="00324AE5">
            <w:pPr>
              <w:spacing w:after="0" w:line="240" w:lineRule="auto"/>
              <w:jc w:val="both"/>
              <w:rPr>
                <w:rFonts w:ascii="Arial" w:eastAsia="Times New Roman" w:hAnsi="Arial" w:cs="Arial"/>
                <w:lang w:eastAsia="hr-HR"/>
              </w:rPr>
            </w:pPr>
          </w:p>
        </w:tc>
        <w:tc>
          <w:tcPr>
            <w:tcW w:w="3569" w:type="dxa"/>
          </w:tcPr>
          <w:p w:rsidR="00324AE5" w:rsidRPr="00324AE5" w:rsidRDefault="00324AE5" w:rsidP="00324AE5">
            <w:pPr>
              <w:spacing w:after="0" w:line="240" w:lineRule="auto"/>
              <w:rPr>
                <w:rFonts w:ascii="Arial" w:eastAsia="Times New Roman" w:hAnsi="Arial" w:cs="Arial"/>
                <w:b/>
                <w:lang w:eastAsia="hr-HR"/>
              </w:rPr>
            </w:pPr>
            <w:r w:rsidRPr="00324AE5">
              <w:rPr>
                <w:rFonts w:ascii="Arial" w:eastAsia="Times New Roman" w:hAnsi="Arial" w:cs="Arial"/>
                <w:b/>
                <w:lang w:eastAsia="hr-HR"/>
              </w:rPr>
              <w:t xml:space="preserve">Dario Kulišić, </w:t>
            </w:r>
            <w:proofErr w:type="spellStart"/>
            <w:r w:rsidRPr="00324AE5">
              <w:rPr>
                <w:rFonts w:ascii="Arial" w:eastAsia="Times New Roman" w:hAnsi="Arial" w:cs="Arial"/>
                <w:b/>
                <w:lang w:eastAsia="hr-HR"/>
              </w:rPr>
              <w:t>prof.psih</w:t>
            </w:r>
            <w:proofErr w:type="spellEnd"/>
            <w:r w:rsidRPr="00324AE5">
              <w:rPr>
                <w:rFonts w:ascii="Arial" w:eastAsia="Times New Roman" w:hAnsi="Arial" w:cs="Arial"/>
                <w:b/>
                <w:lang w:eastAsia="hr-HR"/>
              </w:rPr>
              <w:t xml:space="preserve">.          </w:t>
            </w:r>
            <w:proofErr w:type="spellStart"/>
            <w:r w:rsidRPr="00324AE5">
              <w:rPr>
                <w:rFonts w:ascii="Arial" w:eastAsia="Times New Roman" w:hAnsi="Arial" w:cs="Arial"/>
                <w:b/>
                <w:lang w:eastAsia="hr-HR"/>
              </w:rPr>
              <w:t>univ.spec.oec</w:t>
            </w:r>
            <w:proofErr w:type="spellEnd"/>
            <w:r w:rsidRPr="00324AE5">
              <w:rPr>
                <w:rFonts w:ascii="Arial" w:eastAsia="Times New Roman" w:hAnsi="Arial" w:cs="Arial"/>
                <w:b/>
                <w:lang w:eastAsia="hr-HR"/>
              </w:rPr>
              <w:t>.</w:t>
            </w:r>
          </w:p>
        </w:tc>
        <w:tc>
          <w:tcPr>
            <w:tcW w:w="3569" w:type="dxa"/>
          </w:tcPr>
          <w:p w:rsidR="00324AE5" w:rsidRPr="00324AE5" w:rsidRDefault="00324AE5" w:rsidP="00324AE5">
            <w:pPr>
              <w:spacing w:after="0" w:line="240" w:lineRule="auto"/>
              <w:jc w:val="center"/>
              <w:rPr>
                <w:rFonts w:ascii="Arial" w:eastAsia="Times New Roman" w:hAnsi="Arial" w:cs="Arial"/>
                <w:b/>
                <w:lang w:eastAsia="hr-HR"/>
              </w:rPr>
            </w:pPr>
          </w:p>
        </w:tc>
      </w:tr>
    </w:tbl>
    <w:p w:rsidR="00A84D1E" w:rsidRPr="00324AE5" w:rsidRDefault="00A84D1E"/>
    <w:sectPr w:rsidR="00A84D1E" w:rsidRPr="0032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713"/>
    <w:multiLevelType w:val="hybridMultilevel"/>
    <w:tmpl w:val="C3122A98"/>
    <w:lvl w:ilvl="0" w:tplc="3ED2932E">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A04D6"/>
    <w:multiLevelType w:val="hybridMultilevel"/>
    <w:tmpl w:val="834C72C0"/>
    <w:lvl w:ilvl="0" w:tplc="D318FE7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E5"/>
    <w:rsid w:val="00002C45"/>
    <w:rsid w:val="00004D22"/>
    <w:rsid w:val="00005BA1"/>
    <w:rsid w:val="00006912"/>
    <w:rsid w:val="00010026"/>
    <w:rsid w:val="000179AB"/>
    <w:rsid w:val="00017FA0"/>
    <w:rsid w:val="0002250F"/>
    <w:rsid w:val="00023CC7"/>
    <w:rsid w:val="00024F22"/>
    <w:rsid w:val="00024FD9"/>
    <w:rsid w:val="00025223"/>
    <w:rsid w:val="00025B85"/>
    <w:rsid w:val="00026023"/>
    <w:rsid w:val="0003027F"/>
    <w:rsid w:val="00035AA0"/>
    <w:rsid w:val="00042190"/>
    <w:rsid w:val="00046DE3"/>
    <w:rsid w:val="00047DBF"/>
    <w:rsid w:val="0005110B"/>
    <w:rsid w:val="000550FE"/>
    <w:rsid w:val="00056161"/>
    <w:rsid w:val="0005667C"/>
    <w:rsid w:val="00057A0D"/>
    <w:rsid w:val="00065656"/>
    <w:rsid w:val="00065EB6"/>
    <w:rsid w:val="00066B06"/>
    <w:rsid w:val="00072C57"/>
    <w:rsid w:val="00072F4A"/>
    <w:rsid w:val="00074125"/>
    <w:rsid w:val="00076AA9"/>
    <w:rsid w:val="000770BB"/>
    <w:rsid w:val="00080D94"/>
    <w:rsid w:val="000826E1"/>
    <w:rsid w:val="00084B53"/>
    <w:rsid w:val="00085460"/>
    <w:rsid w:val="00085CE6"/>
    <w:rsid w:val="00090F40"/>
    <w:rsid w:val="00093D76"/>
    <w:rsid w:val="0009726B"/>
    <w:rsid w:val="000A1590"/>
    <w:rsid w:val="000A234F"/>
    <w:rsid w:val="000A41E2"/>
    <w:rsid w:val="000A491D"/>
    <w:rsid w:val="000A6EBA"/>
    <w:rsid w:val="000A79D7"/>
    <w:rsid w:val="000B1227"/>
    <w:rsid w:val="000B13CD"/>
    <w:rsid w:val="000B207D"/>
    <w:rsid w:val="000B38F5"/>
    <w:rsid w:val="000B6125"/>
    <w:rsid w:val="000C26DB"/>
    <w:rsid w:val="000C4973"/>
    <w:rsid w:val="000C4FDD"/>
    <w:rsid w:val="000D0021"/>
    <w:rsid w:val="000D2544"/>
    <w:rsid w:val="000D33CB"/>
    <w:rsid w:val="000E0BA8"/>
    <w:rsid w:val="000E1EA5"/>
    <w:rsid w:val="000E38BE"/>
    <w:rsid w:val="000E3D51"/>
    <w:rsid w:val="000E5D3A"/>
    <w:rsid w:val="000E6DEA"/>
    <w:rsid w:val="000F188C"/>
    <w:rsid w:val="000F22E8"/>
    <w:rsid w:val="000F351F"/>
    <w:rsid w:val="000F3CE7"/>
    <w:rsid w:val="000F6B3C"/>
    <w:rsid w:val="0010124A"/>
    <w:rsid w:val="001038CE"/>
    <w:rsid w:val="00106F5D"/>
    <w:rsid w:val="0011178D"/>
    <w:rsid w:val="00114C58"/>
    <w:rsid w:val="0011708D"/>
    <w:rsid w:val="00117B5A"/>
    <w:rsid w:val="00117F32"/>
    <w:rsid w:val="0012350A"/>
    <w:rsid w:val="001303EB"/>
    <w:rsid w:val="00130F3E"/>
    <w:rsid w:val="0013189E"/>
    <w:rsid w:val="00134ACB"/>
    <w:rsid w:val="00136B21"/>
    <w:rsid w:val="00142EF7"/>
    <w:rsid w:val="00146EFB"/>
    <w:rsid w:val="0015288F"/>
    <w:rsid w:val="001533A1"/>
    <w:rsid w:val="001562DD"/>
    <w:rsid w:val="00157A26"/>
    <w:rsid w:val="001653F0"/>
    <w:rsid w:val="001732DD"/>
    <w:rsid w:val="00176742"/>
    <w:rsid w:val="001774D6"/>
    <w:rsid w:val="00180B51"/>
    <w:rsid w:val="0018124B"/>
    <w:rsid w:val="00181E3F"/>
    <w:rsid w:val="00181EF4"/>
    <w:rsid w:val="001831F8"/>
    <w:rsid w:val="0018476B"/>
    <w:rsid w:val="00186BDD"/>
    <w:rsid w:val="001908A4"/>
    <w:rsid w:val="00190931"/>
    <w:rsid w:val="001941A3"/>
    <w:rsid w:val="00195E99"/>
    <w:rsid w:val="001A13A3"/>
    <w:rsid w:val="001A47D2"/>
    <w:rsid w:val="001A5512"/>
    <w:rsid w:val="001A7D20"/>
    <w:rsid w:val="001B038C"/>
    <w:rsid w:val="001B050D"/>
    <w:rsid w:val="001B1305"/>
    <w:rsid w:val="001B3E86"/>
    <w:rsid w:val="001B50B6"/>
    <w:rsid w:val="001B6E2D"/>
    <w:rsid w:val="001B75B5"/>
    <w:rsid w:val="001C08E4"/>
    <w:rsid w:val="001C38AB"/>
    <w:rsid w:val="001C4795"/>
    <w:rsid w:val="001C4AAF"/>
    <w:rsid w:val="001D0214"/>
    <w:rsid w:val="001D0585"/>
    <w:rsid w:val="001D1843"/>
    <w:rsid w:val="001D2803"/>
    <w:rsid w:val="001D6337"/>
    <w:rsid w:val="001D744E"/>
    <w:rsid w:val="001D7F7C"/>
    <w:rsid w:val="001E2FA2"/>
    <w:rsid w:val="001E43B9"/>
    <w:rsid w:val="001E4EDA"/>
    <w:rsid w:val="00201F83"/>
    <w:rsid w:val="00204B91"/>
    <w:rsid w:val="00210EE9"/>
    <w:rsid w:val="002126A9"/>
    <w:rsid w:val="0021421B"/>
    <w:rsid w:val="002169D8"/>
    <w:rsid w:val="002213CC"/>
    <w:rsid w:val="00221AFE"/>
    <w:rsid w:val="00221D1D"/>
    <w:rsid w:val="0022390F"/>
    <w:rsid w:val="00233183"/>
    <w:rsid w:val="002425BA"/>
    <w:rsid w:val="002434B3"/>
    <w:rsid w:val="00245441"/>
    <w:rsid w:val="00252E55"/>
    <w:rsid w:val="00253E20"/>
    <w:rsid w:val="002542DD"/>
    <w:rsid w:val="00255BC6"/>
    <w:rsid w:val="00261D90"/>
    <w:rsid w:val="002677C7"/>
    <w:rsid w:val="002679B5"/>
    <w:rsid w:val="00272ED6"/>
    <w:rsid w:val="00272F65"/>
    <w:rsid w:val="00273B09"/>
    <w:rsid w:val="00273EA8"/>
    <w:rsid w:val="002757D3"/>
    <w:rsid w:val="0027580C"/>
    <w:rsid w:val="00275C78"/>
    <w:rsid w:val="0027795F"/>
    <w:rsid w:val="00283961"/>
    <w:rsid w:val="00284DAD"/>
    <w:rsid w:val="0028715A"/>
    <w:rsid w:val="002871D0"/>
    <w:rsid w:val="00290250"/>
    <w:rsid w:val="00292BFE"/>
    <w:rsid w:val="00297325"/>
    <w:rsid w:val="002A17C6"/>
    <w:rsid w:val="002A3665"/>
    <w:rsid w:val="002A68F0"/>
    <w:rsid w:val="002B6058"/>
    <w:rsid w:val="002C08F3"/>
    <w:rsid w:val="002C09C2"/>
    <w:rsid w:val="002C2537"/>
    <w:rsid w:val="002C3A05"/>
    <w:rsid w:val="002C4D5D"/>
    <w:rsid w:val="002C6B7B"/>
    <w:rsid w:val="002D098E"/>
    <w:rsid w:val="002D16A1"/>
    <w:rsid w:val="002D2925"/>
    <w:rsid w:val="002D7913"/>
    <w:rsid w:val="002E0979"/>
    <w:rsid w:val="002E1FD8"/>
    <w:rsid w:val="002E5963"/>
    <w:rsid w:val="002E6466"/>
    <w:rsid w:val="002F0272"/>
    <w:rsid w:val="002F0F88"/>
    <w:rsid w:val="002F1ABA"/>
    <w:rsid w:val="002F7377"/>
    <w:rsid w:val="0030023B"/>
    <w:rsid w:val="00300322"/>
    <w:rsid w:val="00300F1D"/>
    <w:rsid w:val="00307CD6"/>
    <w:rsid w:val="00311329"/>
    <w:rsid w:val="00315184"/>
    <w:rsid w:val="003156CF"/>
    <w:rsid w:val="003179CE"/>
    <w:rsid w:val="00317FAD"/>
    <w:rsid w:val="00320120"/>
    <w:rsid w:val="003245FA"/>
    <w:rsid w:val="00324AE5"/>
    <w:rsid w:val="00324BD9"/>
    <w:rsid w:val="00326624"/>
    <w:rsid w:val="0033753C"/>
    <w:rsid w:val="003416F8"/>
    <w:rsid w:val="003443C1"/>
    <w:rsid w:val="00344CA4"/>
    <w:rsid w:val="0034652C"/>
    <w:rsid w:val="003532B0"/>
    <w:rsid w:val="0035624D"/>
    <w:rsid w:val="00362DEC"/>
    <w:rsid w:val="00366BFA"/>
    <w:rsid w:val="003744E8"/>
    <w:rsid w:val="003766C1"/>
    <w:rsid w:val="00376783"/>
    <w:rsid w:val="0038363F"/>
    <w:rsid w:val="003839E4"/>
    <w:rsid w:val="00390B67"/>
    <w:rsid w:val="00394E2F"/>
    <w:rsid w:val="00395B52"/>
    <w:rsid w:val="003A23D6"/>
    <w:rsid w:val="003A3BE7"/>
    <w:rsid w:val="003A49A3"/>
    <w:rsid w:val="003A597D"/>
    <w:rsid w:val="003B04AF"/>
    <w:rsid w:val="003B05DD"/>
    <w:rsid w:val="003B0788"/>
    <w:rsid w:val="003B220F"/>
    <w:rsid w:val="003B2C6B"/>
    <w:rsid w:val="003C08BA"/>
    <w:rsid w:val="003C121E"/>
    <w:rsid w:val="003C35F4"/>
    <w:rsid w:val="003C6324"/>
    <w:rsid w:val="003D0430"/>
    <w:rsid w:val="003D16AE"/>
    <w:rsid w:val="003D16CE"/>
    <w:rsid w:val="003D3AE7"/>
    <w:rsid w:val="003D4260"/>
    <w:rsid w:val="003D7085"/>
    <w:rsid w:val="003E0C47"/>
    <w:rsid w:val="003E0F6C"/>
    <w:rsid w:val="003E250F"/>
    <w:rsid w:val="003E4AFB"/>
    <w:rsid w:val="003E6673"/>
    <w:rsid w:val="003F43FE"/>
    <w:rsid w:val="003F79E1"/>
    <w:rsid w:val="00402082"/>
    <w:rsid w:val="00402847"/>
    <w:rsid w:val="00403C99"/>
    <w:rsid w:val="00403FBD"/>
    <w:rsid w:val="00404946"/>
    <w:rsid w:val="0040497D"/>
    <w:rsid w:val="00412C0E"/>
    <w:rsid w:val="004132B6"/>
    <w:rsid w:val="004168F5"/>
    <w:rsid w:val="004175CF"/>
    <w:rsid w:val="00417BC8"/>
    <w:rsid w:val="004216F4"/>
    <w:rsid w:val="0042179C"/>
    <w:rsid w:val="00423352"/>
    <w:rsid w:val="0042647C"/>
    <w:rsid w:val="00426BB9"/>
    <w:rsid w:val="00427226"/>
    <w:rsid w:val="00430795"/>
    <w:rsid w:val="004367BE"/>
    <w:rsid w:val="0044289A"/>
    <w:rsid w:val="00442AFD"/>
    <w:rsid w:val="00444187"/>
    <w:rsid w:val="00444547"/>
    <w:rsid w:val="004454E1"/>
    <w:rsid w:val="004458E5"/>
    <w:rsid w:val="00446878"/>
    <w:rsid w:val="004477FB"/>
    <w:rsid w:val="00455DC9"/>
    <w:rsid w:val="0046355C"/>
    <w:rsid w:val="004670FC"/>
    <w:rsid w:val="00470BE9"/>
    <w:rsid w:val="00471801"/>
    <w:rsid w:val="00474374"/>
    <w:rsid w:val="00484269"/>
    <w:rsid w:val="00486529"/>
    <w:rsid w:val="004934CF"/>
    <w:rsid w:val="00493867"/>
    <w:rsid w:val="004A1731"/>
    <w:rsid w:val="004A320C"/>
    <w:rsid w:val="004A36C5"/>
    <w:rsid w:val="004A3C88"/>
    <w:rsid w:val="004A4F0E"/>
    <w:rsid w:val="004A7B1B"/>
    <w:rsid w:val="004B13E0"/>
    <w:rsid w:val="004B2285"/>
    <w:rsid w:val="004B2FF3"/>
    <w:rsid w:val="004B487B"/>
    <w:rsid w:val="004B5A02"/>
    <w:rsid w:val="004B5CB9"/>
    <w:rsid w:val="004C0651"/>
    <w:rsid w:val="004C102D"/>
    <w:rsid w:val="004C45DC"/>
    <w:rsid w:val="004C4F3D"/>
    <w:rsid w:val="004C73D4"/>
    <w:rsid w:val="004C7A19"/>
    <w:rsid w:val="004D5CE3"/>
    <w:rsid w:val="004E0B92"/>
    <w:rsid w:val="004E54CC"/>
    <w:rsid w:val="004F0D8A"/>
    <w:rsid w:val="004F2DB4"/>
    <w:rsid w:val="004F3D56"/>
    <w:rsid w:val="0050254D"/>
    <w:rsid w:val="00502F30"/>
    <w:rsid w:val="00503135"/>
    <w:rsid w:val="00504732"/>
    <w:rsid w:val="005074EC"/>
    <w:rsid w:val="00515520"/>
    <w:rsid w:val="0051725A"/>
    <w:rsid w:val="0052124D"/>
    <w:rsid w:val="00525759"/>
    <w:rsid w:val="005265DD"/>
    <w:rsid w:val="00526B61"/>
    <w:rsid w:val="00530685"/>
    <w:rsid w:val="00531173"/>
    <w:rsid w:val="00533EF8"/>
    <w:rsid w:val="00534017"/>
    <w:rsid w:val="005374A8"/>
    <w:rsid w:val="005402A6"/>
    <w:rsid w:val="005406CE"/>
    <w:rsid w:val="00541087"/>
    <w:rsid w:val="00541719"/>
    <w:rsid w:val="00552348"/>
    <w:rsid w:val="005543E5"/>
    <w:rsid w:val="00556110"/>
    <w:rsid w:val="00566035"/>
    <w:rsid w:val="005677C7"/>
    <w:rsid w:val="00570145"/>
    <w:rsid w:val="005708CD"/>
    <w:rsid w:val="00575479"/>
    <w:rsid w:val="00586A9A"/>
    <w:rsid w:val="00586C64"/>
    <w:rsid w:val="005871A4"/>
    <w:rsid w:val="0059122F"/>
    <w:rsid w:val="00596555"/>
    <w:rsid w:val="005A01A2"/>
    <w:rsid w:val="005A15F1"/>
    <w:rsid w:val="005A3887"/>
    <w:rsid w:val="005A48B3"/>
    <w:rsid w:val="005A501D"/>
    <w:rsid w:val="005A64C6"/>
    <w:rsid w:val="005B2025"/>
    <w:rsid w:val="005B2C87"/>
    <w:rsid w:val="005B621E"/>
    <w:rsid w:val="005C26EC"/>
    <w:rsid w:val="005C429E"/>
    <w:rsid w:val="005C54D0"/>
    <w:rsid w:val="005C7861"/>
    <w:rsid w:val="005D0D96"/>
    <w:rsid w:val="005D1883"/>
    <w:rsid w:val="005D50F1"/>
    <w:rsid w:val="005D55FD"/>
    <w:rsid w:val="005E5266"/>
    <w:rsid w:val="005E72B1"/>
    <w:rsid w:val="005F0B84"/>
    <w:rsid w:val="005F1EA7"/>
    <w:rsid w:val="005F4746"/>
    <w:rsid w:val="005F6058"/>
    <w:rsid w:val="005F6FF3"/>
    <w:rsid w:val="005F7AF2"/>
    <w:rsid w:val="006008CF"/>
    <w:rsid w:val="006027F0"/>
    <w:rsid w:val="00604D22"/>
    <w:rsid w:val="00605B93"/>
    <w:rsid w:val="00607FF9"/>
    <w:rsid w:val="00611FA7"/>
    <w:rsid w:val="00615604"/>
    <w:rsid w:val="00621EA6"/>
    <w:rsid w:val="00624CD3"/>
    <w:rsid w:val="006260BA"/>
    <w:rsid w:val="00631030"/>
    <w:rsid w:val="006327B4"/>
    <w:rsid w:val="00632CBB"/>
    <w:rsid w:val="0063390A"/>
    <w:rsid w:val="00633D44"/>
    <w:rsid w:val="0063449F"/>
    <w:rsid w:val="00634C29"/>
    <w:rsid w:val="006358A8"/>
    <w:rsid w:val="00635E1A"/>
    <w:rsid w:val="00636BE7"/>
    <w:rsid w:val="00644D25"/>
    <w:rsid w:val="006454EB"/>
    <w:rsid w:val="00646C2C"/>
    <w:rsid w:val="00647619"/>
    <w:rsid w:val="00652836"/>
    <w:rsid w:val="006613D1"/>
    <w:rsid w:val="00663B33"/>
    <w:rsid w:val="00663BFB"/>
    <w:rsid w:val="006649A8"/>
    <w:rsid w:val="006650C5"/>
    <w:rsid w:val="00666D30"/>
    <w:rsid w:val="00667B0C"/>
    <w:rsid w:val="0067001C"/>
    <w:rsid w:val="00670A9C"/>
    <w:rsid w:val="006726DC"/>
    <w:rsid w:val="00672773"/>
    <w:rsid w:val="00673FC5"/>
    <w:rsid w:val="0067448A"/>
    <w:rsid w:val="00675ACE"/>
    <w:rsid w:val="006764CD"/>
    <w:rsid w:val="00676B91"/>
    <w:rsid w:val="00677F2E"/>
    <w:rsid w:val="006802BD"/>
    <w:rsid w:val="006820A3"/>
    <w:rsid w:val="00684C8B"/>
    <w:rsid w:val="00685505"/>
    <w:rsid w:val="0069055A"/>
    <w:rsid w:val="00690D6B"/>
    <w:rsid w:val="006927EA"/>
    <w:rsid w:val="006A05EB"/>
    <w:rsid w:val="006A1A5E"/>
    <w:rsid w:val="006A53C8"/>
    <w:rsid w:val="006A5EE2"/>
    <w:rsid w:val="006B1CF9"/>
    <w:rsid w:val="006B6DD3"/>
    <w:rsid w:val="006C0C01"/>
    <w:rsid w:val="006D3532"/>
    <w:rsid w:val="006D3F07"/>
    <w:rsid w:val="006E0D92"/>
    <w:rsid w:val="006F1507"/>
    <w:rsid w:val="006F1D82"/>
    <w:rsid w:val="006F2D93"/>
    <w:rsid w:val="006F5623"/>
    <w:rsid w:val="006F69A7"/>
    <w:rsid w:val="00700F13"/>
    <w:rsid w:val="00701A75"/>
    <w:rsid w:val="00701BF1"/>
    <w:rsid w:val="0070362C"/>
    <w:rsid w:val="00703E40"/>
    <w:rsid w:val="007114A0"/>
    <w:rsid w:val="00712E90"/>
    <w:rsid w:val="00712EB9"/>
    <w:rsid w:val="00713589"/>
    <w:rsid w:val="0071542A"/>
    <w:rsid w:val="00727519"/>
    <w:rsid w:val="00730616"/>
    <w:rsid w:val="0073100E"/>
    <w:rsid w:val="007340A7"/>
    <w:rsid w:val="00735ADA"/>
    <w:rsid w:val="00736B8E"/>
    <w:rsid w:val="0074401E"/>
    <w:rsid w:val="00753159"/>
    <w:rsid w:val="007629D8"/>
    <w:rsid w:val="00763767"/>
    <w:rsid w:val="00764964"/>
    <w:rsid w:val="00767169"/>
    <w:rsid w:val="007766A8"/>
    <w:rsid w:val="00776F80"/>
    <w:rsid w:val="00780B3E"/>
    <w:rsid w:val="007830C7"/>
    <w:rsid w:val="0078355A"/>
    <w:rsid w:val="0078668F"/>
    <w:rsid w:val="007900D6"/>
    <w:rsid w:val="0079376E"/>
    <w:rsid w:val="007A030A"/>
    <w:rsid w:val="007A531F"/>
    <w:rsid w:val="007A703F"/>
    <w:rsid w:val="007B14FA"/>
    <w:rsid w:val="007B6A54"/>
    <w:rsid w:val="007C04DF"/>
    <w:rsid w:val="007C7C44"/>
    <w:rsid w:val="007D18C9"/>
    <w:rsid w:val="007D75C1"/>
    <w:rsid w:val="007D7F3F"/>
    <w:rsid w:val="007E208C"/>
    <w:rsid w:val="007F1CFF"/>
    <w:rsid w:val="007F4199"/>
    <w:rsid w:val="007F58BF"/>
    <w:rsid w:val="007F5A3E"/>
    <w:rsid w:val="007F5FF7"/>
    <w:rsid w:val="007F6F3E"/>
    <w:rsid w:val="00804F5F"/>
    <w:rsid w:val="008059C2"/>
    <w:rsid w:val="00810FCF"/>
    <w:rsid w:val="00822775"/>
    <w:rsid w:val="00822885"/>
    <w:rsid w:val="00825CDC"/>
    <w:rsid w:val="0083214A"/>
    <w:rsid w:val="0083416C"/>
    <w:rsid w:val="00834D80"/>
    <w:rsid w:val="00837DBD"/>
    <w:rsid w:val="0084082D"/>
    <w:rsid w:val="008418CE"/>
    <w:rsid w:val="0084366F"/>
    <w:rsid w:val="0084404D"/>
    <w:rsid w:val="008452EE"/>
    <w:rsid w:val="0084605F"/>
    <w:rsid w:val="00851C02"/>
    <w:rsid w:val="0085364F"/>
    <w:rsid w:val="00855358"/>
    <w:rsid w:val="00863DB9"/>
    <w:rsid w:val="00865715"/>
    <w:rsid w:val="00865A97"/>
    <w:rsid w:val="00866D8D"/>
    <w:rsid w:val="0086744C"/>
    <w:rsid w:val="00874F35"/>
    <w:rsid w:val="00880E80"/>
    <w:rsid w:val="00881076"/>
    <w:rsid w:val="00883339"/>
    <w:rsid w:val="00887655"/>
    <w:rsid w:val="00890173"/>
    <w:rsid w:val="00890C9E"/>
    <w:rsid w:val="0089298A"/>
    <w:rsid w:val="008945A3"/>
    <w:rsid w:val="008A0110"/>
    <w:rsid w:val="008A2629"/>
    <w:rsid w:val="008A5539"/>
    <w:rsid w:val="008B05A7"/>
    <w:rsid w:val="008B431B"/>
    <w:rsid w:val="008B6B95"/>
    <w:rsid w:val="008C420D"/>
    <w:rsid w:val="008C5874"/>
    <w:rsid w:val="008D5C95"/>
    <w:rsid w:val="008D6D41"/>
    <w:rsid w:val="008E42DE"/>
    <w:rsid w:val="008F1522"/>
    <w:rsid w:val="008F45EA"/>
    <w:rsid w:val="0091199F"/>
    <w:rsid w:val="0091403E"/>
    <w:rsid w:val="00914469"/>
    <w:rsid w:val="00920EBF"/>
    <w:rsid w:val="009242F6"/>
    <w:rsid w:val="00926B32"/>
    <w:rsid w:val="0093092B"/>
    <w:rsid w:val="00931025"/>
    <w:rsid w:val="0093381D"/>
    <w:rsid w:val="00935875"/>
    <w:rsid w:val="009420ED"/>
    <w:rsid w:val="009502E9"/>
    <w:rsid w:val="009547E7"/>
    <w:rsid w:val="009550C4"/>
    <w:rsid w:val="009554AC"/>
    <w:rsid w:val="009566F4"/>
    <w:rsid w:val="00956AD2"/>
    <w:rsid w:val="00957CAB"/>
    <w:rsid w:val="009625AB"/>
    <w:rsid w:val="00963717"/>
    <w:rsid w:val="00964040"/>
    <w:rsid w:val="00964B64"/>
    <w:rsid w:val="00965968"/>
    <w:rsid w:val="009726E1"/>
    <w:rsid w:val="00975BDF"/>
    <w:rsid w:val="009818BB"/>
    <w:rsid w:val="00987D11"/>
    <w:rsid w:val="00990B72"/>
    <w:rsid w:val="009918CA"/>
    <w:rsid w:val="009957C0"/>
    <w:rsid w:val="009A4FDC"/>
    <w:rsid w:val="009A57BF"/>
    <w:rsid w:val="009B0AA8"/>
    <w:rsid w:val="009B3812"/>
    <w:rsid w:val="009B4A61"/>
    <w:rsid w:val="009B59FB"/>
    <w:rsid w:val="009B6440"/>
    <w:rsid w:val="009C412A"/>
    <w:rsid w:val="009C52B8"/>
    <w:rsid w:val="009C583A"/>
    <w:rsid w:val="009C6BD6"/>
    <w:rsid w:val="009C764B"/>
    <w:rsid w:val="009D0D7C"/>
    <w:rsid w:val="009D1657"/>
    <w:rsid w:val="009D2C63"/>
    <w:rsid w:val="009D2F43"/>
    <w:rsid w:val="009D3BF5"/>
    <w:rsid w:val="009D595B"/>
    <w:rsid w:val="009D7C3B"/>
    <w:rsid w:val="009E0766"/>
    <w:rsid w:val="009E296F"/>
    <w:rsid w:val="009E32AF"/>
    <w:rsid w:val="009E53FB"/>
    <w:rsid w:val="009F075A"/>
    <w:rsid w:val="009F22B4"/>
    <w:rsid w:val="009F2D10"/>
    <w:rsid w:val="009F3FAA"/>
    <w:rsid w:val="009F4D94"/>
    <w:rsid w:val="00A00230"/>
    <w:rsid w:val="00A027C4"/>
    <w:rsid w:val="00A0411C"/>
    <w:rsid w:val="00A045A9"/>
    <w:rsid w:val="00A138D0"/>
    <w:rsid w:val="00A2004C"/>
    <w:rsid w:val="00A257C2"/>
    <w:rsid w:val="00A25E93"/>
    <w:rsid w:val="00A26DDE"/>
    <w:rsid w:val="00A30271"/>
    <w:rsid w:val="00A31D6B"/>
    <w:rsid w:val="00A32473"/>
    <w:rsid w:val="00A37740"/>
    <w:rsid w:val="00A40E1F"/>
    <w:rsid w:val="00A417C5"/>
    <w:rsid w:val="00A42A18"/>
    <w:rsid w:val="00A43238"/>
    <w:rsid w:val="00A45596"/>
    <w:rsid w:val="00A46A4D"/>
    <w:rsid w:val="00A53A82"/>
    <w:rsid w:val="00A53E8D"/>
    <w:rsid w:val="00A54CEC"/>
    <w:rsid w:val="00A56874"/>
    <w:rsid w:val="00A57DF6"/>
    <w:rsid w:val="00A60507"/>
    <w:rsid w:val="00A62593"/>
    <w:rsid w:val="00A62A66"/>
    <w:rsid w:val="00A66722"/>
    <w:rsid w:val="00A70755"/>
    <w:rsid w:val="00A734F2"/>
    <w:rsid w:val="00A73C33"/>
    <w:rsid w:val="00A7615D"/>
    <w:rsid w:val="00A76CA1"/>
    <w:rsid w:val="00A8454C"/>
    <w:rsid w:val="00A84D1E"/>
    <w:rsid w:val="00A86846"/>
    <w:rsid w:val="00A87B63"/>
    <w:rsid w:val="00A87DF7"/>
    <w:rsid w:val="00A914E0"/>
    <w:rsid w:val="00A93F39"/>
    <w:rsid w:val="00A95A95"/>
    <w:rsid w:val="00AA1DAD"/>
    <w:rsid w:val="00AA4CFF"/>
    <w:rsid w:val="00AA7182"/>
    <w:rsid w:val="00AA7399"/>
    <w:rsid w:val="00AA74BE"/>
    <w:rsid w:val="00AB6AFC"/>
    <w:rsid w:val="00AC0BE2"/>
    <w:rsid w:val="00AC6AA2"/>
    <w:rsid w:val="00AC6DB4"/>
    <w:rsid w:val="00AD2A89"/>
    <w:rsid w:val="00AD65A1"/>
    <w:rsid w:val="00AD7EEC"/>
    <w:rsid w:val="00AF0060"/>
    <w:rsid w:val="00AF04C3"/>
    <w:rsid w:val="00AF04F3"/>
    <w:rsid w:val="00AF6065"/>
    <w:rsid w:val="00B001A7"/>
    <w:rsid w:val="00B02223"/>
    <w:rsid w:val="00B022AD"/>
    <w:rsid w:val="00B04AEE"/>
    <w:rsid w:val="00B04E1F"/>
    <w:rsid w:val="00B073DE"/>
    <w:rsid w:val="00B101A8"/>
    <w:rsid w:val="00B131F8"/>
    <w:rsid w:val="00B15161"/>
    <w:rsid w:val="00B25E1D"/>
    <w:rsid w:val="00B26B1B"/>
    <w:rsid w:val="00B309DF"/>
    <w:rsid w:val="00B34F10"/>
    <w:rsid w:val="00B407FD"/>
    <w:rsid w:val="00B41327"/>
    <w:rsid w:val="00B447A4"/>
    <w:rsid w:val="00B447F3"/>
    <w:rsid w:val="00B451BF"/>
    <w:rsid w:val="00B47815"/>
    <w:rsid w:val="00B51EBF"/>
    <w:rsid w:val="00B52247"/>
    <w:rsid w:val="00B5338E"/>
    <w:rsid w:val="00B55432"/>
    <w:rsid w:val="00B559E0"/>
    <w:rsid w:val="00B6183E"/>
    <w:rsid w:val="00B61E95"/>
    <w:rsid w:val="00B65167"/>
    <w:rsid w:val="00B65256"/>
    <w:rsid w:val="00B65832"/>
    <w:rsid w:val="00B72C14"/>
    <w:rsid w:val="00B750DC"/>
    <w:rsid w:val="00B76721"/>
    <w:rsid w:val="00B81726"/>
    <w:rsid w:val="00B838E4"/>
    <w:rsid w:val="00B84A80"/>
    <w:rsid w:val="00B863D7"/>
    <w:rsid w:val="00B879DF"/>
    <w:rsid w:val="00B909C3"/>
    <w:rsid w:val="00B90DC5"/>
    <w:rsid w:val="00B921C4"/>
    <w:rsid w:val="00B9323C"/>
    <w:rsid w:val="00B952AE"/>
    <w:rsid w:val="00BA72F1"/>
    <w:rsid w:val="00BB0173"/>
    <w:rsid w:val="00BB3D8C"/>
    <w:rsid w:val="00BB45CB"/>
    <w:rsid w:val="00BB65F6"/>
    <w:rsid w:val="00BB691F"/>
    <w:rsid w:val="00BB6D38"/>
    <w:rsid w:val="00BB79AD"/>
    <w:rsid w:val="00BC0864"/>
    <w:rsid w:val="00BC3E86"/>
    <w:rsid w:val="00BD2112"/>
    <w:rsid w:val="00BD2603"/>
    <w:rsid w:val="00BD2CD0"/>
    <w:rsid w:val="00BD4840"/>
    <w:rsid w:val="00BD6579"/>
    <w:rsid w:val="00BD65F9"/>
    <w:rsid w:val="00BD7175"/>
    <w:rsid w:val="00BE306F"/>
    <w:rsid w:val="00BE37AE"/>
    <w:rsid w:val="00BE3D20"/>
    <w:rsid w:val="00BE3F30"/>
    <w:rsid w:val="00BE70AF"/>
    <w:rsid w:val="00BF13D8"/>
    <w:rsid w:val="00BF1CAC"/>
    <w:rsid w:val="00BF397C"/>
    <w:rsid w:val="00BF458F"/>
    <w:rsid w:val="00C01587"/>
    <w:rsid w:val="00C02695"/>
    <w:rsid w:val="00C03474"/>
    <w:rsid w:val="00C0613E"/>
    <w:rsid w:val="00C062DA"/>
    <w:rsid w:val="00C15DCA"/>
    <w:rsid w:val="00C200F9"/>
    <w:rsid w:val="00C22285"/>
    <w:rsid w:val="00C27657"/>
    <w:rsid w:val="00C310E1"/>
    <w:rsid w:val="00C31AB1"/>
    <w:rsid w:val="00C37860"/>
    <w:rsid w:val="00C45A15"/>
    <w:rsid w:val="00C55FD4"/>
    <w:rsid w:val="00C56AE3"/>
    <w:rsid w:val="00C6087B"/>
    <w:rsid w:val="00C64745"/>
    <w:rsid w:val="00C713EC"/>
    <w:rsid w:val="00C75D21"/>
    <w:rsid w:val="00C76CC6"/>
    <w:rsid w:val="00C76EA1"/>
    <w:rsid w:val="00C83960"/>
    <w:rsid w:val="00C857BE"/>
    <w:rsid w:val="00C85F11"/>
    <w:rsid w:val="00C90561"/>
    <w:rsid w:val="00C91914"/>
    <w:rsid w:val="00CA554D"/>
    <w:rsid w:val="00CA7AAC"/>
    <w:rsid w:val="00CA7E7B"/>
    <w:rsid w:val="00CB280A"/>
    <w:rsid w:val="00CB2E72"/>
    <w:rsid w:val="00CB63AA"/>
    <w:rsid w:val="00CB6561"/>
    <w:rsid w:val="00CC087A"/>
    <w:rsid w:val="00CC0DDD"/>
    <w:rsid w:val="00CC378C"/>
    <w:rsid w:val="00CC3EF0"/>
    <w:rsid w:val="00CC7B7D"/>
    <w:rsid w:val="00CD341F"/>
    <w:rsid w:val="00CD3E36"/>
    <w:rsid w:val="00CD4A98"/>
    <w:rsid w:val="00CE4AF6"/>
    <w:rsid w:val="00CE5430"/>
    <w:rsid w:val="00CE5EED"/>
    <w:rsid w:val="00CE73F9"/>
    <w:rsid w:val="00CF546D"/>
    <w:rsid w:val="00D01FC7"/>
    <w:rsid w:val="00D021E3"/>
    <w:rsid w:val="00D026C8"/>
    <w:rsid w:val="00D02BF7"/>
    <w:rsid w:val="00D03007"/>
    <w:rsid w:val="00D035F1"/>
    <w:rsid w:val="00D0613B"/>
    <w:rsid w:val="00D06581"/>
    <w:rsid w:val="00D12CC4"/>
    <w:rsid w:val="00D14957"/>
    <w:rsid w:val="00D15F84"/>
    <w:rsid w:val="00D173C8"/>
    <w:rsid w:val="00D27315"/>
    <w:rsid w:val="00D3062F"/>
    <w:rsid w:val="00D3172F"/>
    <w:rsid w:val="00D33737"/>
    <w:rsid w:val="00D3763A"/>
    <w:rsid w:val="00D44FBD"/>
    <w:rsid w:val="00D45D62"/>
    <w:rsid w:val="00D5027F"/>
    <w:rsid w:val="00D503F4"/>
    <w:rsid w:val="00D50DDB"/>
    <w:rsid w:val="00D5379A"/>
    <w:rsid w:val="00D54714"/>
    <w:rsid w:val="00D5510D"/>
    <w:rsid w:val="00D56059"/>
    <w:rsid w:val="00D5612E"/>
    <w:rsid w:val="00D562FD"/>
    <w:rsid w:val="00D5721A"/>
    <w:rsid w:val="00D63F8C"/>
    <w:rsid w:val="00D64105"/>
    <w:rsid w:val="00D70C67"/>
    <w:rsid w:val="00D7424B"/>
    <w:rsid w:val="00D74BAC"/>
    <w:rsid w:val="00D74C6A"/>
    <w:rsid w:val="00D769C5"/>
    <w:rsid w:val="00D801DF"/>
    <w:rsid w:val="00D871D1"/>
    <w:rsid w:val="00D952FD"/>
    <w:rsid w:val="00D96419"/>
    <w:rsid w:val="00D97196"/>
    <w:rsid w:val="00DA13F9"/>
    <w:rsid w:val="00DA39C6"/>
    <w:rsid w:val="00DA3D33"/>
    <w:rsid w:val="00DA4280"/>
    <w:rsid w:val="00DA4AD6"/>
    <w:rsid w:val="00DA5019"/>
    <w:rsid w:val="00DB0CB8"/>
    <w:rsid w:val="00DB0D9E"/>
    <w:rsid w:val="00DB393B"/>
    <w:rsid w:val="00DB6467"/>
    <w:rsid w:val="00DC1F25"/>
    <w:rsid w:val="00DC60BE"/>
    <w:rsid w:val="00DC6C4A"/>
    <w:rsid w:val="00DD06C9"/>
    <w:rsid w:val="00DD4067"/>
    <w:rsid w:val="00DD4333"/>
    <w:rsid w:val="00DD5CBD"/>
    <w:rsid w:val="00DD6A53"/>
    <w:rsid w:val="00DD74B8"/>
    <w:rsid w:val="00DD7DCF"/>
    <w:rsid w:val="00DE5990"/>
    <w:rsid w:val="00DE7229"/>
    <w:rsid w:val="00DF16A8"/>
    <w:rsid w:val="00DF1F99"/>
    <w:rsid w:val="00DF28B1"/>
    <w:rsid w:val="00DF4507"/>
    <w:rsid w:val="00DF5202"/>
    <w:rsid w:val="00DF5BFB"/>
    <w:rsid w:val="00DF6E3B"/>
    <w:rsid w:val="00E040D6"/>
    <w:rsid w:val="00E04402"/>
    <w:rsid w:val="00E061D9"/>
    <w:rsid w:val="00E065A9"/>
    <w:rsid w:val="00E0788B"/>
    <w:rsid w:val="00E13423"/>
    <w:rsid w:val="00E149EF"/>
    <w:rsid w:val="00E25F41"/>
    <w:rsid w:val="00E27900"/>
    <w:rsid w:val="00E27FC8"/>
    <w:rsid w:val="00E30C16"/>
    <w:rsid w:val="00E32327"/>
    <w:rsid w:val="00E328AB"/>
    <w:rsid w:val="00E4241D"/>
    <w:rsid w:val="00E43C27"/>
    <w:rsid w:val="00E526D9"/>
    <w:rsid w:val="00E52C27"/>
    <w:rsid w:val="00E52E99"/>
    <w:rsid w:val="00E55F1C"/>
    <w:rsid w:val="00E630EA"/>
    <w:rsid w:val="00E66C99"/>
    <w:rsid w:val="00E74DDB"/>
    <w:rsid w:val="00E759D2"/>
    <w:rsid w:val="00E767C5"/>
    <w:rsid w:val="00E7787D"/>
    <w:rsid w:val="00E808FF"/>
    <w:rsid w:val="00E846A1"/>
    <w:rsid w:val="00E85F2B"/>
    <w:rsid w:val="00E97DB1"/>
    <w:rsid w:val="00EA09D8"/>
    <w:rsid w:val="00EA1085"/>
    <w:rsid w:val="00EA1D7E"/>
    <w:rsid w:val="00EA4E85"/>
    <w:rsid w:val="00EA69F5"/>
    <w:rsid w:val="00EB51D9"/>
    <w:rsid w:val="00EB7349"/>
    <w:rsid w:val="00EC4CC1"/>
    <w:rsid w:val="00EC56FA"/>
    <w:rsid w:val="00EC71BC"/>
    <w:rsid w:val="00ED066D"/>
    <w:rsid w:val="00ED2694"/>
    <w:rsid w:val="00EE183F"/>
    <w:rsid w:val="00EE4255"/>
    <w:rsid w:val="00EE6480"/>
    <w:rsid w:val="00EF0519"/>
    <w:rsid w:val="00EF4201"/>
    <w:rsid w:val="00F00907"/>
    <w:rsid w:val="00F01A2C"/>
    <w:rsid w:val="00F05173"/>
    <w:rsid w:val="00F0676F"/>
    <w:rsid w:val="00F104DC"/>
    <w:rsid w:val="00F10565"/>
    <w:rsid w:val="00F15374"/>
    <w:rsid w:val="00F15D6A"/>
    <w:rsid w:val="00F15E54"/>
    <w:rsid w:val="00F167D9"/>
    <w:rsid w:val="00F21AF8"/>
    <w:rsid w:val="00F23FF9"/>
    <w:rsid w:val="00F26999"/>
    <w:rsid w:val="00F26BAC"/>
    <w:rsid w:val="00F26E39"/>
    <w:rsid w:val="00F27D1C"/>
    <w:rsid w:val="00F27EB7"/>
    <w:rsid w:val="00F319BB"/>
    <w:rsid w:val="00F323F4"/>
    <w:rsid w:val="00F34324"/>
    <w:rsid w:val="00F34FC4"/>
    <w:rsid w:val="00F361E4"/>
    <w:rsid w:val="00F4191D"/>
    <w:rsid w:val="00F5033C"/>
    <w:rsid w:val="00F521E8"/>
    <w:rsid w:val="00F53F4D"/>
    <w:rsid w:val="00F57F45"/>
    <w:rsid w:val="00F61A4A"/>
    <w:rsid w:val="00F61F53"/>
    <w:rsid w:val="00F639B0"/>
    <w:rsid w:val="00F70805"/>
    <w:rsid w:val="00F715E4"/>
    <w:rsid w:val="00F72415"/>
    <w:rsid w:val="00F73B2C"/>
    <w:rsid w:val="00F74A55"/>
    <w:rsid w:val="00F758A2"/>
    <w:rsid w:val="00F825D4"/>
    <w:rsid w:val="00F858A7"/>
    <w:rsid w:val="00F94274"/>
    <w:rsid w:val="00F96C1C"/>
    <w:rsid w:val="00F96D17"/>
    <w:rsid w:val="00FA2D34"/>
    <w:rsid w:val="00FA3B0B"/>
    <w:rsid w:val="00FC0C5D"/>
    <w:rsid w:val="00FD0BB4"/>
    <w:rsid w:val="00FD62C3"/>
    <w:rsid w:val="00FD714C"/>
    <w:rsid w:val="00FE0B73"/>
    <w:rsid w:val="00FE36AB"/>
    <w:rsid w:val="00FE5638"/>
    <w:rsid w:val="00FE623C"/>
    <w:rsid w:val="00FF2E9E"/>
    <w:rsid w:val="00FF555A"/>
    <w:rsid w:val="00FF7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16B43-67BF-4FC7-B9FD-99B37C36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za-djecu.hr/katalog-informacija/natjecaji/"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6F96-0A54-4DDE-B939-E0F680BD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Paškvan Marić Irena</dc:creator>
  <cp:keywords/>
  <dc:description/>
  <cp:lastModifiedBy>Paškvan Marić Irena</cp:lastModifiedBy>
  <cp:revision>1</cp:revision>
  <dcterms:created xsi:type="dcterms:W3CDTF">2023-11-21T16:53:00Z</dcterms:created>
  <dcterms:modified xsi:type="dcterms:W3CDTF">2023-11-21T16:55:00Z</dcterms:modified>
</cp:coreProperties>
</file>