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18" w:rsidRPr="007A5218" w:rsidRDefault="00F377CE" w:rsidP="007A5218">
      <w:pPr>
        <w:jc w:val="both"/>
        <w:rPr>
          <w:rFonts w:ascii="Arial" w:hAnsi="Arial" w:cs="Arial"/>
          <w:b/>
        </w:rPr>
      </w:pPr>
      <w:r>
        <w:rPr>
          <w:rFonts w:ascii="Arial" w:hAnsi="Arial" w:cs="Arial"/>
          <w:b/>
        </w:rPr>
        <w:t>CENTAR ZA PRUŽANJE USLUGA U ZAJEDNICI T</w:t>
      </w:r>
      <w:r w:rsidR="007A5218" w:rsidRPr="007A5218">
        <w:rPr>
          <w:rFonts w:ascii="Arial" w:hAnsi="Arial" w:cs="Arial"/>
          <w:b/>
        </w:rPr>
        <w:t>IĆ RIJEKA</w:t>
      </w:r>
    </w:p>
    <w:p w:rsidR="007A5218" w:rsidRPr="007A5218" w:rsidRDefault="007A5218" w:rsidP="007A5218">
      <w:pPr>
        <w:jc w:val="both"/>
        <w:rPr>
          <w:rFonts w:ascii="Arial" w:hAnsi="Arial" w:cs="Arial"/>
          <w:b/>
        </w:rPr>
      </w:pPr>
    </w:p>
    <w:p w:rsidR="000426AF" w:rsidRPr="000426AF" w:rsidRDefault="000426AF" w:rsidP="000426AF">
      <w:pPr>
        <w:rPr>
          <w:rFonts w:ascii="Arial" w:hAnsi="Arial" w:cs="Arial"/>
          <w:bCs/>
          <w:iCs/>
          <w:sz w:val="22"/>
          <w:szCs w:val="20"/>
          <w:lang w:val="en-US"/>
        </w:rPr>
      </w:pPr>
      <w:r w:rsidRPr="000426AF">
        <w:rPr>
          <w:rFonts w:ascii="Arial" w:hAnsi="Arial" w:cs="Arial"/>
          <w:sz w:val="22"/>
          <w:szCs w:val="22"/>
        </w:rPr>
        <w:t>KLASA: 112-01/23-01/1</w:t>
      </w:r>
    </w:p>
    <w:p w:rsidR="000426AF" w:rsidRPr="000426AF" w:rsidRDefault="000426AF" w:rsidP="000426AF">
      <w:pPr>
        <w:jc w:val="both"/>
        <w:rPr>
          <w:rFonts w:ascii="Arial" w:hAnsi="Arial" w:cs="Arial"/>
          <w:szCs w:val="22"/>
        </w:rPr>
      </w:pPr>
      <w:r w:rsidRPr="000426AF">
        <w:rPr>
          <w:rFonts w:ascii="Arial" w:hAnsi="Arial" w:cs="Arial"/>
          <w:bCs/>
          <w:iCs/>
          <w:sz w:val="22"/>
          <w:szCs w:val="20"/>
          <w:lang w:val="en-US"/>
        </w:rPr>
        <w:t>URBROJ: 2170-1-26-23-1</w:t>
      </w:r>
      <w:r w:rsidR="002139F6">
        <w:rPr>
          <w:rFonts w:ascii="Arial" w:hAnsi="Arial" w:cs="Arial"/>
          <w:bCs/>
          <w:iCs/>
          <w:sz w:val="22"/>
          <w:szCs w:val="20"/>
          <w:lang w:val="en-US"/>
        </w:rPr>
        <w:t>4</w:t>
      </w:r>
      <w:r w:rsidRPr="000426AF">
        <w:rPr>
          <w:rFonts w:ascii="Arial" w:hAnsi="Arial" w:cs="Arial"/>
          <w:iCs/>
          <w:sz w:val="22"/>
          <w:szCs w:val="20"/>
          <w:lang w:val="en-US"/>
        </w:rPr>
        <w:t>  </w:t>
      </w:r>
    </w:p>
    <w:p w:rsidR="000426AF" w:rsidRPr="000426AF" w:rsidRDefault="002139F6" w:rsidP="000426AF">
      <w:pPr>
        <w:jc w:val="both"/>
        <w:rPr>
          <w:rFonts w:ascii="Arial" w:hAnsi="Arial" w:cs="Arial"/>
          <w:b/>
          <w:sz w:val="22"/>
          <w:szCs w:val="22"/>
        </w:rPr>
      </w:pPr>
      <w:r>
        <w:rPr>
          <w:rFonts w:ascii="Arial" w:hAnsi="Arial" w:cs="Arial"/>
          <w:sz w:val="22"/>
          <w:szCs w:val="22"/>
        </w:rPr>
        <w:t>Rijeka, 19.10</w:t>
      </w:r>
      <w:r w:rsidR="000426AF" w:rsidRPr="000426AF">
        <w:rPr>
          <w:rFonts w:ascii="Arial" w:hAnsi="Arial" w:cs="Arial"/>
          <w:sz w:val="22"/>
          <w:szCs w:val="22"/>
        </w:rPr>
        <w:t>.2023.</w:t>
      </w:r>
    </w:p>
    <w:p w:rsidR="007A5218" w:rsidRPr="007A5218" w:rsidRDefault="007A5218" w:rsidP="007A5218">
      <w:pPr>
        <w:jc w:val="both"/>
        <w:rPr>
          <w:rFonts w:ascii="Arial" w:hAnsi="Arial" w:cs="Arial"/>
          <w:sz w:val="22"/>
          <w:szCs w:val="22"/>
        </w:rPr>
      </w:pPr>
    </w:p>
    <w:p w:rsidR="007A5218" w:rsidRPr="007A5218" w:rsidRDefault="003A0873" w:rsidP="007A5218">
      <w:pPr>
        <w:ind w:firstLine="720"/>
        <w:jc w:val="both"/>
        <w:rPr>
          <w:rFonts w:ascii="Arial" w:hAnsi="Arial" w:cs="Arial"/>
          <w:sz w:val="22"/>
          <w:szCs w:val="22"/>
        </w:rPr>
      </w:pPr>
      <w:r>
        <w:rPr>
          <w:rFonts w:ascii="Arial" w:hAnsi="Arial" w:cs="Arial"/>
          <w:sz w:val="22"/>
          <w:szCs w:val="22"/>
        </w:rPr>
        <w:t>Ravnatelj</w:t>
      </w:r>
      <w:bookmarkStart w:id="0" w:name="_GoBack"/>
      <w:bookmarkEnd w:id="0"/>
      <w:r w:rsidR="007A5218" w:rsidRPr="007A5218">
        <w:rPr>
          <w:rFonts w:ascii="Arial" w:hAnsi="Arial" w:cs="Arial"/>
          <w:sz w:val="22"/>
          <w:szCs w:val="22"/>
        </w:rPr>
        <w:t xml:space="preserve"> </w:t>
      </w:r>
      <w:r w:rsidR="00F377CE">
        <w:rPr>
          <w:rFonts w:ascii="Arial" w:hAnsi="Arial" w:cs="Arial"/>
          <w:sz w:val="22"/>
          <w:szCs w:val="22"/>
        </w:rPr>
        <w:t xml:space="preserve">Centra za pružanje usluga u zajednici </w:t>
      </w:r>
      <w:proofErr w:type="spellStart"/>
      <w:r w:rsidR="007A5218" w:rsidRPr="007A5218">
        <w:rPr>
          <w:rFonts w:ascii="Arial" w:hAnsi="Arial" w:cs="Arial"/>
          <w:sz w:val="22"/>
          <w:szCs w:val="22"/>
        </w:rPr>
        <w:t>Tić</w:t>
      </w:r>
      <w:proofErr w:type="spellEnd"/>
      <w:r w:rsidR="00F377CE">
        <w:rPr>
          <w:rFonts w:ascii="Arial" w:hAnsi="Arial" w:cs="Arial"/>
          <w:sz w:val="22"/>
          <w:szCs w:val="22"/>
        </w:rPr>
        <w:t xml:space="preserve"> </w:t>
      </w:r>
      <w:r w:rsidR="007A5218" w:rsidRPr="007A5218">
        <w:rPr>
          <w:rFonts w:ascii="Arial" w:hAnsi="Arial" w:cs="Arial"/>
          <w:sz w:val="22"/>
          <w:szCs w:val="22"/>
        </w:rPr>
        <w:t xml:space="preserve"> Rijeka, sukladno članku </w:t>
      </w:r>
      <w:r w:rsidR="007A5218">
        <w:rPr>
          <w:rFonts w:ascii="Arial" w:hAnsi="Arial" w:cs="Arial"/>
          <w:sz w:val="22"/>
          <w:szCs w:val="22"/>
        </w:rPr>
        <w:t>7</w:t>
      </w:r>
      <w:r w:rsidR="007A5218" w:rsidRPr="007A5218">
        <w:rPr>
          <w:rFonts w:ascii="Arial" w:hAnsi="Arial" w:cs="Arial"/>
          <w:sz w:val="22"/>
          <w:szCs w:val="22"/>
        </w:rPr>
        <w:t xml:space="preserve">. Pravilnika o unutarnjem ustrojstvu </w:t>
      </w:r>
      <w:r w:rsidR="00F377CE">
        <w:rPr>
          <w:rFonts w:ascii="Arial" w:hAnsi="Arial" w:cs="Arial"/>
          <w:sz w:val="22"/>
          <w:szCs w:val="22"/>
        </w:rPr>
        <w:t xml:space="preserve">Centra </w:t>
      </w:r>
      <w:proofErr w:type="spellStart"/>
      <w:r w:rsidR="007A5218" w:rsidRPr="007A5218">
        <w:rPr>
          <w:rFonts w:ascii="Arial" w:hAnsi="Arial" w:cs="Arial"/>
          <w:sz w:val="22"/>
          <w:szCs w:val="22"/>
        </w:rPr>
        <w:t>Tić</w:t>
      </w:r>
      <w:proofErr w:type="spellEnd"/>
      <w:r w:rsidR="00F377CE">
        <w:rPr>
          <w:rFonts w:ascii="Arial" w:hAnsi="Arial" w:cs="Arial"/>
          <w:sz w:val="22"/>
          <w:szCs w:val="22"/>
        </w:rPr>
        <w:t xml:space="preserve"> </w:t>
      </w:r>
      <w:r w:rsidR="007A5218" w:rsidRPr="007A5218">
        <w:rPr>
          <w:rFonts w:ascii="Arial" w:hAnsi="Arial" w:cs="Arial"/>
          <w:sz w:val="22"/>
          <w:szCs w:val="22"/>
        </w:rPr>
        <w:t xml:space="preserve">Rijeka, objavljuje </w:t>
      </w:r>
    </w:p>
    <w:p w:rsidR="007A5218" w:rsidRPr="007A5218" w:rsidRDefault="007A5218" w:rsidP="007A5218">
      <w:pPr>
        <w:jc w:val="center"/>
        <w:rPr>
          <w:rFonts w:ascii="Arial" w:hAnsi="Arial" w:cs="Arial"/>
          <w:b/>
          <w:sz w:val="22"/>
          <w:szCs w:val="22"/>
        </w:rPr>
      </w:pPr>
    </w:p>
    <w:p w:rsidR="007A5218" w:rsidRPr="007A5218" w:rsidRDefault="007A5218" w:rsidP="007A5218">
      <w:pPr>
        <w:jc w:val="center"/>
        <w:rPr>
          <w:rFonts w:ascii="Arial" w:hAnsi="Arial" w:cs="Arial"/>
          <w:b/>
        </w:rPr>
      </w:pPr>
      <w:r w:rsidRPr="007A5218">
        <w:rPr>
          <w:rFonts w:ascii="Arial" w:hAnsi="Arial" w:cs="Arial"/>
          <w:b/>
        </w:rPr>
        <w:t>N A T J E Č A 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za prijam u radni odnos na </w:t>
      </w:r>
      <w:r w:rsidR="003012B1">
        <w:rPr>
          <w:rFonts w:ascii="Arial" w:hAnsi="Arial" w:cs="Arial"/>
          <w:b/>
          <w:sz w:val="22"/>
          <w:szCs w:val="22"/>
        </w:rPr>
        <w:t>ne</w:t>
      </w:r>
      <w:r w:rsidRPr="007A5218">
        <w:rPr>
          <w:rFonts w:ascii="Arial" w:hAnsi="Arial" w:cs="Arial"/>
          <w:b/>
          <w:sz w:val="22"/>
          <w:szCs w:val="22"/>
        </w:rPr>
        <w:t xml:space="preserve">određeno vrijeme na radno mjesto </w:t>
      </w:r>
    </w:p>
    <w:p w:rsidR="007A5218" w:rsidRPr="007A5218" w:rsidRDefault="007A5218" w:rsidP="007A5218">
      <w:pPr>
        <w:jc w:val="center"/>
        <w:rPr>
          <w:rFonts w:ascii="Arial" w:hAnsi="Arial" w:cs="Arial"/>
          <w:b/>
          <w:sz w:val="22"/>
          <w:szCs w:val="22"/>
        </w:rPr>
      </w:pPr>
      <w:r>
        <w:rPr>
          <w:rFonts w:ascii="Arial" w:hAnsi="Arial" w:cs="Arial"/>
          <w:b/>
          <w:sz w:val="22"/>
          <w:szCs w:val="22"/>
        </w:rPr>
        <w:t>PSIHOLOG</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(1 izvršitelja/</w:t>
      </w:r>
      <w:proofErr w:type="spellStart"/>
      <w:r w:rsidRPr="007A5218">
        <w:rPr>
          <w:rFonts w:ascii="Arial" w:hAnsi="Arial" w:cs="Arial"/>
          <w:b/>
          <w:sz w:val="22"/>
          <w:szCs w:val="22"/>
        </w:rPr>
        <w:t>ice</w:t>
      </w:r>
      <w:proofErr w:type="spellEnd"/>
      <w:r w:rsidRPr="007A5218">
        <w:rPr>
          <w:rFonts w:ascii="Arial" w:hAnsi="Arial" w:cs="Arial"/>
          <w:b/>
          <w:sz w:val="22"/>
          <w:szCs w:val="22"/>
        </w:rPr>
        <w:t xml:space="preserve">, uz probni rad u trajanju od </w:t>
      </w:r>
      <w:r w:rsidRPr="00A728A9">
        <w:rPr>
          <w:rFonts w:ascii="Arial" w:hAnsi="Arial" w:cs="Arial"/>
          <w:b/>
          <w:sz w:val="22"/>
          <w:szCs w:val="22"/>
        </w:rPr>
        <w:t>tri</w:t>
      </w:r>
      <w:r>
        <w:rPr>
          <w:rFonts w:ascii="Arial" w:hAnsi="Arial" w:cs="Arial"/>
          <w:b/>
          <w:sz w:val="22"/>
          <w:szCs w:val="22"/>
        </w:rPr>
        <w:t xml:space="preserve"> m</w:t>
      </w:r>
      <w:r w:rsidRPr="007A5218">
        <w:rPr>
          <w:rFonts w:ascii="Arial" w:hAnsi="Arial" w:cs="Arial"/>
          <w:b/>
          <w:sz w:val="22"/>
          <w:szCs w:val="22"/>
        </w:rPr>
        <w:t>jesec</w:t>
      </w:r>
      <w:r>
        <w:rPr>
          <w:rFonts w:ascii="Arial" w:hAnsi="Arial" w:cs="Arial"/>
          <w:b/>
          <w:sz w:val="22"/>
          <w:szCs w:val="22"/>
        </w:rPr>
        <w:t>a</w:t>
      </w:r>
      <w:r w:rsidRPr="007A5218">
        <w:rPr>
          <w:rFonts w:ascii="Arial" w:hAnsi="Arial" w:cs="Arial"/>
          <w:b/>
          <w:sz w:val="22"/>
          <w:szCs w:val="22"/>
        </w:rPr>
        <w:t>)</w:t>
      </w:r>
    </w:p>
    <w:p w:rsidR="007A5218" w:rsidRPr="007A5218" w:rsidRDefault="007A5218" w:rsidP="007A5218">
      <w:pPr>
        <w:keepNext/>
        <w:jc w:val="both"/>
        <w:outlineLvl w:val="4"/>
        <w:rPr>
          <w:rFonts w:ascii="Arial" w:hAnsi="Arial" w:cs="Arial"/>
          <w:sz w:val="22"/>
          <w:szCs w:val="22"/>
          <w:lang w:val="x-none" w:eastAsia="x-none"/>
        </w:rPr>
      </w:pPr>
    </w:p>
    <w:p w:rsidR="007A5218" w:rsidRPr="007A5218" w:rsidRDefault="007A5218" w:rsidP="007A5218">
      <w:pPr>
        <w:keepNext/>
        <w:jc w:val="both"/>
        <w:outlineLvl w:val="4"/>
        <w:rPr>
          <w:rFonts w:ascii="Arial" w:hAnsi="Arial" w:cs="Arial"/>
          <w:sz w:val="22"/>
          <w:szCs w:val="22"/>
          <w:lang w:val="x-none" w:eastAsia="x-none"/>
        </w:rPr>
      </w:pPr>
      <w:r w:rsidRPr="007A5218">
        <w:rPr>
          <w:rFonts w:ascii="Arial" w:hAnsi="Arial" w:cs="Arial"/>
          <w:sz w:val="22"/>
          <w:szCs w:val="22"/>
          <w:lang w:val="x-none" w:eastAsia="x-none"/>
        </w:rPr>
        <w:t xml:space="preserve">Uvjeti radnog mjesta: </w:t>
      </w:r>
    </w:p>
    <w:p w:rsidR="007A5218" w:rsidRPr="007A5218" w:rsidRDefault="007A5218" w:rsidP="007A5218">
      <w:pPr>
        <w:pStyle w:val="ListParagraph"/>
        <w:numPr>
          <w:ilvl w:val="0"/>
          <w:numId w:val="2"/>
        </w:numPr>
        <w:jc w:val="both"/>
        <w:rPr>
          <w:rFonts w:ascii="Arial" w:hAnsi="Arial" w:cs="Arial"/>
          <w:sz w:val="22"/>
          <w:szCs w:val="22"/>
        </w:rPr>
      </w:pPr>
      <w:r w:rsidRPr="007A5218">
        <w:rPr>
          <w:rFonts w:ascii="Arial" w:hAnsi="Arial" w:cs="Arial"/>
          <w:sz w:val="22"/>
          <w:szCs w:val="22"/>
        </w:rPr>
        <w:t>diplomski</w:t>
      </w:r>
      <w:r>
        <w:rPr>
          <w:rFonts w:ascii="Arial" w:hAnsi="Arial" w:cs="Arial"/>
          <w:sz w:val="22"/>
          <w:szCs w:val="22"/>
        </w:rPr>
        <w:t xml:space="preserve"> sveučilišni studij psihologije</w:t>
      </w:r>
      <w:r w:rsidRPr="007A5218">
        <w:rPr>
          <w:rFonts w:ascii="Arial" w:hAnsi="Arial" w:cs="Arial"/>
          <w:sz w:val="22"/>
          <w:szCs w:val="22"/>
        </w:rPr>
        <w:t xml:space="preserve"> </w:t>
      </w:r>
    </w:p>
    <w:p w:rsidR="007A5218" w:rsidRPr="007A5218" w:rsidRDefault="007A5218" w:rsidP="007A5218">
      <w:pPr>
        <w:numPr>
          <w:ilvl w:val="0"/>
          <w:numId w:val="2"/>
        </w:numPr>
        <w:jc w:val="both"/>
        <w:rPr>
          <w:rFonts w:ascii="Arial" w:hAnsi="Arial" w:cs="Arial"/>
          <w:sz w:val="22"/>
          <w:szCs w:val="22"/>
        </w:rPr>
      </w:pPr>
      <w:r>
        <w:rPr>
          <w:rFonts w:ascii="Arial" w:hAnsi="Arial" w:cs="Arial"/>
          <w:sz w:val="22"/>
          <w:szCs w:val="22"/>
        </w:rPr>
        <w:t>položen stručni ispit</w:t>
      </w:r>
      <w:r w:rsidRPr="007A5218">
        <w:rPr>
          <w:rFonts w:ascii="Arial" w:hAnsi="Arial" w:cs="Arial"/>
          <w:sz w:val="22"/>
          <w:szCs w:val="22"/>
        </w:rPr>
        <w:t xml:space="preserve"> </w:t>
      </w:r>
    </w:p>
    <w:p w:rsidR="007A5218" w:rsidRPr="007A5218" w:rsidRDefault="007A5218" w:rsidP="007A5218">
      <w:pPr>
        <w:ind w:left="720"/>
        <w:jc w:val="both"/>
        <w:rPr>
          <w:rFonts w:ascii="Arial" w:hAnsi="Arial" w:cs="Arial"/>
          <w:sz w:val="22"/>
          <w:szCs w:val="22"/>
        </w:rPr>
      </w:pP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Kandidati su, uz prijavu na natječaj, obvezni priložiti dokaze o ispunjavanju uvjeta iz natječaja: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životopis,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hrvatskom državljanstvu (preslika osobne iskaznice ili domovnice),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stručnoj spremi (preslika diplome),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uvjerenje suda o nekažnjavanju (ne starije od tri mjeseca),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ukupnom radnom iskustvu (ispis elektroničkog zapisa o radno pravnom statusu /                              e-radna knjižica koja se vodi pri Hrvatskom zavodu za mirovinsko osiguranje)</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položenom stručnom ispitu (preslika potvrde o položenom stručnom ispitu).</w:t>
      </w:r>
    </w:p>
    <w:p w:rsidR="007A5218" w:rsidRPr="007A5218" w:rsidRDefault="007A5218" w:rsidP="007A5218">
      <w:pPr>
        <w:ind w:left="720"/>
        <w:jc w:val="both"/>
        <w:rPr>
          <w:rFonts w:ascii="Arial" w:hAnsi="Arial" w:cs="Arial"/>
          <w:sz w:val="22"/>
          <w:szCs w:val="22"/>
        </w:rPr>
      </w:pP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 xml:space="preserve">Na natječaj se mogu javiti osobe oba spola.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ab/>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na temelju Zakona o hrvatskim braniteljima iz Domovinskog rata i članovima njihovih obitelji („Narodne novine“ broj 121/17) dužan je dostaviti sve dokaze iz članka 103. citiranog Zakona. Dokazi potrebni za ostvarivanje prava prednosti prilikom zapošljavanja objavljeni su na internetskoj stranici Ministarstva hrvatskih branitelja Republike Hrvatske </w:t>
      </w:r>
      <w:hyperlink r:id="rId5" w:history="1">
        <w:r w:rsidRPr="007A5218">
          <w:rPr>
            <w:rFonts w:ascii="Arial" w:hAnsi="Arial" w:cs="Arial"/>
            <w:sz w:val="22"/>
            <w:szCs w:val="22"/>
            <w:u w:val="single"/>
          </w:rPr>
          <w:t>https://branitelji.gov.hr/</w:t>
        </w:r>
      </w:hyperlink>
      <w:r w:rsidRPr="007A5218">
        <w:rPr>
          <w:rFonts w:ascii="Arial" w:hAnsi="Arial" w:cs="Arial"/>
          <w:sz w:val="22"/>
          <w:szCs w:val="22"/>
        </w:rPr>
        <w:t>.</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Prijave na natječaj s dokazima o ispunjavanju propisanih uvjeta dostavljaju se u roku od osam dana od dana objave natječaj na adresu: </w:t>
      </w:r>
      <w:r w:rsidR="00F377CE">
        <w:rPr>
          <w:rFonts w:ascii="Arial" w:hAnsi="Arial" w:cs="Arial"/>
          <w:b/>
          <w:sz w:val="22"/>
          <w:szCs w:val="22"/>
        </w:rPr>
        <w:t xml:space="preserve">CENTAR ZA PRUŽANJE USLUGA U ZAJEDNICI </w:t>
      </w:r>
      <w:r w:rsidRPr="007A5218">
        <w:rPr>
          <w:rFonts w:ascii="Arial" w:hAnsi="Arial" w:cs="Arial"/>
          <w:b/>
          <w:sz w:val="22"/>
          <w:szCs w:val="22"/>
        </w:rPr>
        <w:t xml:space="preserve">TIĆ RIJEKA, Beli </w:t>
      </w:r>
      <w:proofErr w:type="spellStart"/>
      <w:r w:rsidRPr="007A5218">
        <w:rPr>
          <w:rFonts w:ascii="Arial" w:hAnsi="Arial" w:cs="Arial"/>
          <w:b/>
          <w:sz w:val="22"/>
          <w:szCs w:val="22"/>
        </w:rPr>
        <w:t>Kamik</w:t>
      </w:r>
      <w:proofErr w:type="spellEnd"/>
      <w:r w:rsidRPr="007A5218">
        <w:rPr>
          <w:rFonts w:ascii="Arial" w:hAnsi="Arial" w:cs="Arial"/>
          <w:b/>
          <w:sz w:val="22"/>
          <w:szCs w:val="22"/>
        </w:rPr>
        <w:t xml:space="preserve"> 11,</w:t>
      </w:r>
      <w:r w:rsidRPr="007A5218">
        <w:rPr>
          <w:rFonts w:ascii="Arial" w:hAnsi="Arial" w:cs="Arial"/>
          <w:sz w:val="22"/>
          <w:szCs w:val="22"/>
        </w:rPr>
        <w:t xml:space="preserve"> </w:t>
      </w:r>
      <w:r w:rsidRPr="007A5218">
        <w:rPr>
          <w:rFonts w:ascii="Arial" w:hAnsi="Arial" w:cs="Arial"/>
          <w:b/>
          <w:sz w:val="22"/>
          <w:szCs w:val="22"/>
        </w:rPr>
        <w:t>Rijeka, s naznakom "NATJEČAJ ZA POSAO"</w:t>
      </w:r>
      <w:r w:rsidRPr="007A5218">
        <w:rPr>
          <w:rFonts w:ascii="Arial" w:hAnsi="Arial" w:cs="Arial"/>
          <w:sz w:val="22"/>
          <w:szCs w:val="22"/>
        </w:rPr>
        <w:t xml:space="preserve">.  </w:t>
      </w:r>
    </w:p>
    <w:p w:rsidR="007A5218" w:rsidRPr="007A5218" w:rsidRDefault="007A5218" w:rsidP="007A5218">
      <w:pPr>
        <w:jc w:val="both"/>
        <w:rPr>
          <w:rFonts w:ascii="Arial" w:hAnsi="Arial" w:cs="Arial"/>
          <w:sz w:val="22"/>
          <w:szCs w:val="22"/>
        </w:rPr>
      </w:pPr>
      <w:r w:rsidRPr="007A5218">
        <w:rPr>
          <w:rFonts w:ascii="Arial" w:hAnsi="Arial" w:cs="Arial"/>
          <w:sz w:val="22"/>
          <w:szCs w:val="22"/>
        </w:rPr>
        <w:t>Nepotpune i nepravodobne prijave neće se razmatrati.</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O rezultatima izbora po ovom natječaju kandidati će biti obaviješteni u zakonskom roku.                 </w:t>
      </w:r>
    </w:p>
    <w:p w:rsidR="007A5218" w:rsidRPr="007A5218" w:rsidRDefault="00F377CE" w:rsidP="007A5218">
      <w:pPr>
        <w:jc w:val="both"/>
        <w:rPr>
          <w:rFonts w:ascii="Arial" w:hAnsi="Arial" w:cs="Arial"/>
          <w:sz w:val="22"/>
          <w:szCs w:val="22"/>
        </w:rPr>
      </w:pPr>
      <w:r>
        <w:rPr>
          <w:rFonts w:ascii="Arial" w:hAnsi="Arial" w:cs="Arial"/>
          <w:sz w:val="22"/>
          <w:szCs w:val="22"/>
        </w:rPr>
        <w:t xml:space="preserve">Centar </w:t>
      </w:r>
      <w:proofErr w:type="spellStart"/>
      <w:r w:rsidR="007A5218" w:rsidRPr="007A5218">
        <w:rPr>
          <w:rFonts w:ascii="Arial" w:hAnsi="Arial" w:cs="Arial"/>
          <w:sz w:val="22"/>
          <w:szCs w:val="22"/>
        </w:rPr>
        <w:t>Tić</w:t>
      </w:r>
      <w:proofErr w:type="spellEnd"/>
      <w:r w:rsidR="007A5218" w:rsidRPr="007A5218">
        <w:rPr>
          <w:rFonts w:ascii="Arial" w:hAnsi="Arial" w:cs="Arial"/>
          <w:sz w:val="22"/>
          <w:szCs w:val="22"/>
        </w:rPr>
        <w:t xml:space="preserve"> Rijeka zadržava pravo poništiti ovaj natječaj.</w:t>
      </w:r>
    </w:p>
    <w:p w:rsidR="007A5218" w:rsidRPr="007A5218" w:rsidRDefault="007A5218" w:rsidP="007A5218">
      <w:pPr>
        <w:jc w:val="both"/>
        <w:rPr>
          <w:rFonts w:ascii="Arial" w:hAnsi="Arial" w:cs="Arial"/>
          <w:sz w:val="22"/>
          <w:szCs w:val="22"/>
        </w:rPr>
      </w:pPr>
    </w:p>
    <w:p w:rsidR="007A5218" w:rsidRPr="007A5218" w:rsidRDefault="007A5218" w:rsidP="007A5218">
      <w:pPr>
        <w:jc w:val="both"/>
        <w:rPr>
          <w:rFonts w:ascii="Arial" w:hAnsi="Arial" w:cs="Arial"/>
          <w:sz w:val="22"/>
          <w:szCs w:val="22"/>
        </w:rPr>
      </w:pPr>
    </w:p>
    <w:tbl>
      <w:tblPr>
        <w:tblW w:w="13207" w:type="dxa"/>
        <w:tblLook w:val="04A0" w:firstRow="1" w:lastRow="0" w:firstColumn="1" w:lastColumn="0" w:noHBand="0" w:noVBand="1"/>
      </w:tblPr>
      <w:tblGrid>
        <w:gridCol w:w="3212"/>
        <w:gridCol w:w="2857"/>
        <w:gridCol w:w="3569"/>
        <w:gridCol w:w="3569"/>
      </w:tblGrid>
      <w:tr w:rsidR="002139F6" w:rsidRPr="007A5218" w:rsidTr="002139F6">
        <w:tc>
          <w:tcPr>
            <w:tcW w:w="3212" w:type="dxa"/>
          </w:tcPr>
          <w:p w:rsidR="002139F6" w:rsidRPr="007A5218" w:rsidRDefault="002139F6" w:rsidP="002139F6">
            <w:pPr>
              <w:jc w:val="both"/>
              <w:rPr>
                <w:rFonts w:ascii="Arial" w:hAnsi="Arial" w:cs="Arial"/>
                <w:sz w:val="22"/>
                <w:szCs w:val="22"/>
              </w:rPr>
            </w:pPr>
          </w:p>
        </w:tc>
        <w:tc>
          <w:tcPr>
            <w:tcW w:w="2857" w:type="dxa"/>
          </w:tcPr>
          <w:p w:rsidR="002139F6" w:rsidRPr="007A5218" w:rsidRDefault="002139F6" w:rsidP="002139F6">
            <w:pPr>
              <w:jc w:val="both"/>
              <w:rPr>
                <w:rFonts w:ascii="Arial" w:hAnsi="Arial" w:cs="Arial"/>
                <w:sz w:val="22"/>
                <w:szCs w:val="22"/>
              </w:rPr>
            </w:pPr>
          </w:p>
        </w:tc>
        <w:tc>
          <w:tcPr>
            <w:tcW w:w="3569" w:type="dxa"/>
          </w:tcPr>
          <w:p w:rsidR="002139F6" w:rsidRPr="007A5218" w:rsidRDefault="002139F6" w:rsidP="002139F6">
            <w:pPr>
              <w:jc w:val="center"/>
              <w:rPr>
                <w:rFonts w:ascii="Arial" w:hAnsi="Arial" w:cs="Arial"/>
                <w:b/>
                <w:sz w:val="22"/>
                <w:szCs w:val="22"/>
              </w:rPr>
            </w:pPr>
            <w:r>
              <w:rPr>
                <w:rFonts w:ascii="Arial" w:hAnsi="Arial" w:cs="Arial"/>
                <w:b/>
                <w:sz w:val="22"/>
                <w:szCs w:val="22"/>
              </w:rPr>
              <w:t>Ravnatelj</w:t>
            </w:r>
            <w:r w:rsidRPr="007A5218">
              <w:rPr>
                <w:rFonts w:ascii="Arial" w:hAnsi="Arial" w:cs="Arial"/>
                <w:b/>
                <w:sz w:val="22"/>
                <w:szCs w:val="22"/>
              </w:rPr>
              <w:t xml:space="preserve"> </w:t>
            </w:r>
          </w:p>
          <w:p w:rsidR="002139F6" w:rsidRPr="007A5218" w:rsidRDefault="002139F6" w:rsidP="002139F6">
            <w:pPr>
              <w:jc w:val="center"/>
              <w:rPr>
                <w:rFonts w:ascii="Arial" w:hAnsi="Arial" w:cs="Arial"/>
                <w:b/>
                <w:sz w:val="22"/>
                <w:szCs w:val="22"/>
              </w:rPr>
            </w:pPr>
            <w:r>
              <w:rPr>
                <w:rFonts w:ascii="Arial" w:hAnsi="Arial" w:cs="Arial"/>
                <w:b/>
                <w:sz w:val="22"/>
                <w:szCs w:val="22"/>
              </w:rPr>
              <w:t xml:space="preserve">Centra za pružanje usluga u zajednici </w:t>
            </w:r>
            <w:proofErr w:type="spellStart"/>
            <w:r>
              <w:rPr>
                <w:rFonts w:ascii="Arial" w:hAnsi="Arial" w:cs="Arial"/>
                <w:b/>
                <w:sz w:val="22"/>
                <w:szCs w:val="22"/>
              </w:rPr>
              <w:t>Tić</w:t>
            </w:r>
            <w:proofErr w:type="spellEnd"/>
            <w:r w:rsidRPr="007A5218">
              <w:rPr>
                <w:rFonts w:ascii="Arial" w:hAnsi="Arial" w:cs="Arial"/>
                <w:b/>
                <w:sz w:val="22"/>
                <w:szCs w:val="22"/>
              </w:rPr>
              <w:t xml:space="preserve"> Rijeka </w:t>
            </w:r>
          </w:p>
        </w:tc>
        <w:tc>
          <w:tcPr>
            <w:tcW w:w="3569" w:type="dxa"/>
          </w:tcPr>
          <w:p w:rsidR="002139F6" w:rsidRPr="007A5218" w:rsidRDefault="002139F6" w:rsidP="002139F6">
            <w:pPr>
              <w:jc w:val="center"/>
              <w:rPr>
                <w:rFonts w:ascii="Arial" w:hAnsi="Arial" w:cs="Arial"/>
                <w:b/>
                <w:sz w:val="22"/>
                <w:szCs w:val="22"/>
              </w:rPr>
            </w:pPr>
          </w:p>
        </w:tc>
      </w:tr>
      <w:tr w:rsidR="002139F6" w:rsidRPr="007A5218" w:rsidTr="002139F6">
        <w:tc>
          <w:tcPr>
            <w:tcW w:w="3212" w:type="dxa"/>
          </w:tcPr>
          <w:p w:rsidR="002139F6" w:rsidRPr="007A5218" w:rsidRDefault="002139F6" w:rsidP="002139F6">
            <w:pPr>
              <w:jc w:val="both"/>
              <w:rPr>
                <w:rFonts w:ascii="Arial" w:hAnsi="Arial" w:cs="Arial"/>
                <w:sz w:val="22"/>
                <w:szCs w:val="22"/>
              </w:rPr>
            </w:pPr>
          </w:p>
        </w:tc>
        <w:tc>
          <w:tcPr>
            <w:tcW w:w="2857" w:type="dxa"/>
          </w:tcPr>
          <w:p w:rsidR="002139F6" w:rsidRPr="007A5218" w:rsidRDefault="002139F6" w:rsidP="002139F6">
            <w:pPr>
              <w:jc w:val="both"/>
              <w:rPr>
                <w:rFonts w:ascii="Arial" w:hAnsi="Arial" w:cs="Arial"/>
                <w:sz w:val="22"/>
                <w:szCs w:val="22"/>
              </w:rPr>
            </w:pPr>
          </w:p>
        </w:tc>
        <w:tc>
          <w:tcPr>
            <w:tcW w:w="3569" w:type="dxa"/>
          </w:tcPr>
          <w:p w:rsidR="002139F6" w:rsidRPr="007A5218" w:rsidRDefault="002139F6" w:rsidP="002139F6">
            <w:pPr>
              <w:jc w:val="center"/>
              <w:rPr>
                <w:rFonts w:ascii="Arial" w:hAnsi="Arial" w:cs="Arial"/>
                <w:b/>
                <w:sz w:val="22"/>
                <w:szCs w:val="22"/>
              </w:rPr>
            </w:pPr>
          </w:p>
        </w:tc>
        <w:tc>
          <w:tcPr>
            <w:tcW w:w="3569" w:type="dxa"/>
          </w:tcPr>
          <w:p w:rsidR="002139F6" w:rsidRPr="007A5218" w:rsidRDefault="002139F6" w:rsidP="002139F6">
            <w:pPr>
              <w:jc w:val="center"/>
              <w:rPr>
                <w:rFonts w:ascii="Arial" w:hAnsi="Arial" w:cs="Arial"/>
                <w:b/>
                <w:sz w:val="22"/>
                <w:szCs w:val="22"/>
              </w:rPr>
            </w:pPr>
          </w:p>
        </w:tc>
      </w:tr>
      <w:tr w:rsidR="002139F6" w:rsidRPr="007A5218" w:rsidTr="002139F6">
        <w:tc>
          <w:tcPr>
            <w:tcW w:w="3212" w:type="dxa"/>
          </w:tcPr>
          <w:p w:rsidR="002139F6" w:rsidRPr="007A5218" w:rsidRDefault="002139F6" w:rsidP="002139F6">
            <w:pPr>
              <w:jc w:val="both"/>
              <w:rPr>
                <w:rFonts w:ascii="Arial" w:hAnsi="Arial" w:cs="Arial"/>
                <w:sz w:val="22"/>
                <w:szCs w:val="22"/>
              </w:rPr>
            </w:pPr>
          </w:p>
        </w:tc>
        <w:tc>
          <w:tcPr>
            <w:tcW w:w="2857" w:type="dxa"/>
          </w:tcPr>
          <w:p w:rsidR="002139F6" w:rsidRPr="007A5218" w:rsidRDefault="002139F6" w:rsidP="002139F6">
            <w:pPr>
              <w:jc w:val="both"/>
              <w:rPr>
                <w:rFonts w:ascii="Arial" w:hAnsi="Arial" w:cs="Arial"/>
                <w:sz w:val="22"/>
                <w:szCs w:val="22"/>
              </w:rPr>
            </w:pPr>
          </w:p>
        </w:tc>
        <w:tc>
          <w:tcPr>
            <w:tcW w:w="3569" w:type="dxa"/>
          </w:tcPr>
          <w:p w:rsidR="002139F6" w:rsidRDefault="002139F6" w:rsidP="002139F6">
            <w:pPr>
              <w:rPr>
                <w:rFonts w:ascii="Arial" w:hAnsi="Arial" w:cs="Arial"/>
                <w:b/>
                <w:sz w:val="22"/>
                <w:szCs w:val="22"/>
              </w:rPr>
            </w:pPr>
            <w:proofErr w:type="spellStart"/>
            <w:r>
              <w:rPr>
                <w:rFonts w:ascii="Arial" w:hAnsi="Arial" w:cs="Arial"/>
                <w:b/>
                <w:sz w:val="22"/>
                <w:szCs w:val="22"/>
              </w:rPr>
              <w:t>Univ.spec.oec.Dario</w:t>
            </w:r>
            <w:proofErr w:type="spellEnd"/>
            <w:r>
              <w:rPr>
                <w:rFonts w:ascii="Arial" w:hAnsi="Arial" w:cs="Arial"/>
                <w:b/>
                <w:sz w:val="22"/>
                <w:szCs w:val="22"/>
              </w:rPr>
              <w:t xml:space="preserve"> Kulišić</w:t>
            </w:r>
            <w:r w:rsidRPr="007A5218">
              <w:rPr>
                <w:rFonts w:ascii="Arial" w:hAnsi="Arial" w:cs="Arial"/>
                <w:b/>
                <w:sz w:val="22"/>
                <w:szCs w:val="22"/>
              </w:rPr>
              <w:t xml:space="preserve">, </w:t>
            </w:r>
            <w:r>
              <w:rPr>
                <w:rFonts w:ascii="Arial" w:hAnsi="Arial" w:cs="Arial"/>
                <w:b/>
                <w:sz w:val="22"/>
                <w:szCs w:val="22"/>
              </w:rPr>
              <w:t xml:space="preserve">      </w:t>
            </w:r>
          </w:p>
          <w:p w:rsidR="002139F6" w:rsidRPr="007A5218" w:rsidRDefault="002139F6" w:rsidP="002139F6">
            <w:pPr>
              <w:rPr>
                <w:rFonts w:ascii="Arial" w:hAnsi="Arial" w:cs="Arial"/>
                <w:b/>
                <w:sz w:val="22"/>
                <w:szCs w:val="22"/>
              </w:rPr>
            </w:pPr>
            <w:r>
              <w:rPr>
                <w:rFonts w:ascii="Arial" w:hAnsi="Arial" w:cs="Arial"/>
                <w:b/>
                <w:sz w:val="22"/>
                <w:szCs w:val="22"/>
              </w:rPr>
              <w:t xml:space="preserve">                 </w:t>
            </w:r>
            <w:proofErr w:type="spellStart"/>
            <w:r w:rsidRPr="007A5218">
              <w:rPr>
                <w:rFonts w:ascii="Arial" w:hAnsi="Arial" w:cs="Arial"/>
                <w:b/>
                <w:sz w:val="22"/>
                <w:szCs w:val="22"/>
              </w:rPr>
              <w:t>prof.psih</w:t>
            </w:r>
            <w:proofErr w:type="spellEnd"/>
            <w:r w:rsidRPr="007A5218">
              <w:rPr>
                <w:rFonts w:ascii="Arial" w:hAnsi="Arial" w:cs="Arial"/>
                <w:b/>
                <w:sz w:val="22"/>
                <w:szCs w:val="22"/>
              </w:rPr>
              <w:t>.</w:t>
            </w:r>
          </w:p>
        </w:tc>
        <w:tc>
          <w:tcPr>
            <w:tcW w:w="3569" w:type="dxa"/>
          </w:tcPr>
          <w:p w:rsidR="002139F6" w:rsidRPr="007A5218" w:rsidRDefault="002139F6" w:rsidP="002139F6">
            <w:pPr>
              <w:jc w:val="center"/>
              <w:rPr>
                <w:rFonts w:ascii="Arial" w:hAnsi="Arial" w:cs="Arial"/>
                <w:b/>
                <w:sz w:val="22"/>
                <w:szCs w:val="22"/>
              </w:rPr>
            </w:pPr>
          </w:p>
        </w:tc>
      </w:tr>
    </w:tbl>
    <w:p w:rsidR="007A5218" w:rsidRPr="007A5218" w:rsidRDefault="007A5218" w:rsidP="007A5218">
      <w:pPr>
        <w:ind w:firstLine="720"/>
        <w:jc w:val="both"/>
        <w:rPr>
          <w:rFonts w:ascii="Arial" w:hAnsi="Arial" w:cs="Arial"/>
          <w:sz w:val="22"/>
          <w:szCs w:val="22"/>
        </w:rPr>
      </w:pPr>
    </w:p>
    <w:p w:rsidR="00195621" w:rsidRDefault="003A0873"/>
    <w:sectPr w:rsidR="00195621">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426AF"/>
    <w:rsid w:val="000775F0"/>
    <w:rsid w:val="000B102B"/>
    <w:rsid w:val="002139F6"/>
    <w:rsid w:val="00247214"/>
    <w:rsid w:val="003012B1"/>
    <w:rsid w:val="003A0873"/>
    <w:rsid w:val="004A05E1"/>
    <w:rsid w:val="007A5218"/>
    <w:rsid w:val="00A728A9"/>
    <w:rsid w:val="00BF631D"/>
    <w:rsid w:val="00D35475"/>
    <w:rsid w:val="00E3142E"/>
    <w:rsid w:val="00F12B15"/>
    <w:rsid w:val="00F377CE"/>
    <w:rsid w:val="00F56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E323-DE59-404C-B0C5-B81AC32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5"/>
    <w:rPr>
      <w:sz w:val="24"/>
      <w:szCs w:val="24"/>
      <w:lang w:eastAsia="hr-HR"/>
    </w:rPr>
  </w:style>
  <w:style w:type="paragraph" w:styleId="Heading1">
    <w:name w:val="heading 1"/>
    <w:basedOn w:val="Normal"/>
    <w:next w:val="Normal"/>
    <w:link w:val="Heading1Char"/>
    <w:qFormat/>
    <w:rsid w:val="00D35475"/>
    <w:pPr>
      <w:keepNext/>
      <w:tabs>
        <w:tab w:val="center" w:pos="4536"/>
        <w:tab w:val="left" w:pos="6899"/>
        <w:tab w:val="left" w:pos="7083"/>
      </w:tabs>
      <w:jc w:val="center"/>
      <w:outlineLvl w:val="0"/>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75"/>
    <w:rPr>
      <w:rFonts w:ascii="Monotype Corsiva" w:hAnsi="Monotype Corsiva"/>
      <w:sz w:val="32"/>
      <w:szCs w:val="24"/>
      <w:lang w:eastAsia="hr-HR"/>
    </w:rPr>
  </w:style>
  <w:style w:type="paragraph" w:styleId="ListParagraph">
    <w:name w:val="List Paragraph"/>
    <w:basedOn w:val="Normal"/>
    <w:uiPriority w:val="34"/>
    <w:qFormat/>
    <w:rsid w:val="007A5218"/>
    <w:pPr>
      <w:ind w:left="720"/>
      <w:contextualSpacing/>
    </w:pPr>
  </w:style>
  <w:style w:type="paragraph" w:styleId="BalloonText">
    <w:name w:val="Balloon Text"/>
    <w:basedOn w:val="Normal"/>
    <w:link w:val="BalloonTextChar"/>
    <w:uiPriority w:val="99"/>
    <w:semiHidden/>
    <w:unhideWhenUsed/>
    <w:rsid w:val="00213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F6"/>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Žakula Desnica Tamara</dc:creator>
  <cp:keywords/>
  <dc:description/>
  <cp:lastModifiedBy>Paškvan Marić Irena</cp:lastModifiedBy>
  <cp:revision>2</cp:revision>
  <cp:lastPrinted>2023-10-19T08:10:00Z</cp:lastPrinted>
  <dcterms:created xsi:type="dcterms:W3CDTF">2023-10-19T10:20:00Z</dcterms:created>
  <dcterms:modified xsi:type="dcterms:W3CDTF">2023-10-19T10:20:00Z</dcterms:modified>
</cp:coreProperties>
</file>